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text" w:horzAnchor="margin" w:tblpXSpec="center" w:tblpY="-110"/>
        <w:tblW w:w="9639" w:type="dxa"/>
        <w:tblLayout w:type="fixed"/>
        <w:tblCellMar>
          <w:left w:w="0" w:type="dxa"/>
          <w:right w:w="0" w:type="dxa"/>
        </w:tblCellMar>
        <w:tblLook w:val="0000" w:firstRow="0" w:lastRow="0" w:firstColumn="0" w:lastColumn="0" w:noHBand="0" w:noVBand="0"/>
      </w:tblPr>
      <w:tblGrid>
        <w:gridCol w:w="4111"/>
        <w:gridCol w:w="5528"/>
      </w:tblGrid>
      <w:tr w:rsidR="00FB333F" w:rsidRPr="00FB333F" w14:paraId="7F06028F" w14:textId="77777777" w:rsidTr="00F06553">
        <w:trPr>
          <w:trHeight w:val="1135"/>
        </w:trPr>
        <w:tc>
          <w:tcPr>
            <w:tcW w:w="4111" w:type="dxa"/>
            <w:shd w:val="clear" w:color="auto" w:fill="auto"/>
          </w:tcPr>
          <w:p w14:paraId="362A3011" w14:textId="77777777" w:rsidR="008976BB" w:rsidRPr="00FB333F" w:rsidRDefault="008976BB" w:rsidP="008976BB">
            <w:pPr>
              <w:jc w:val="center"/>
              <w:rPr>
                <w:b/>
                <w:bCs/>
                <w:sz w:val="24"/>
                <w:szCs w:val="24"/>
              </w:rPr>
            </w:pPr>
            <w:r w:rsidRPr="00FB333F">
              <w:rPr>
                <w:b/>
                <w:bCs/>
                <w:sz w:val="24"/>
                <w:szCs w:val="24"/>
              </w:rPr>
              <w:t>ỦY BAN THƯỜNG VỤ QUỐC HỘI</w:t>
            </w:r>
          </w:p>
          <w:p w14:paraId="0B82DFAF" w14:textId="722AE469" w:rsidR="008976BB" w:rsidRPr="00FB333F" w:rsidRDefault="008B6E3D" w:rsidP="008976BB">
            <w:pPr>
              <w:jc w:val="center"/>
            </w:pPr>
            <w:r w:rsidRPr="00FB333F">
              <w:rPr>
                <w:noProof/>
              </w:rPr>
              <mc:AlternateContent>
                <mc:Choice Requires="wps">
                  <w:drawing>
                    <wp:anchor distT="4294967295" distB="4294967295" distL="114300" distR="114300" simplePos="0" relativeHeight="251658240" behindDoc="0" locked="0" layoutInCell="1" allowOverlap="1" wp14:anchorId="46129737" wp14:editId="1BAA5FD3">
                      <wp:simplePos x="0" y="0"/>
                      <wp:positionH relativeFrom="column">
                        <wp:posOffset>908685</wp:posOffset>
                      </wp:positionH>
                      <wp:positionV relativeFrom="paragraph">
                        <wp:posOffset>34924</wp:posOffset>
                      </wp:positionV>
                      <wp:extent cx="8191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E05C4AA" id="_x0000_t32" coordsize="21600,21600" o:spt="32" o:oned="t" path="m,l21600,21600e" filled="f">
                      <v:path arrowok="t" fillok="f" o:connecttype="none"/>
                      <o:lock v:ext="edit" shapetype="t"/>
                    </v:shapetype>
                    <v:shape id="Straight Arrow Connector 3" o:spid="_x0000_s1026" type="#_x0000_t32" style="position:absolute;margin-left:71.55pt;margin-top:2.75pt;width:64.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"/>
                  </w:pict>
                </mc:Fallback>
              </mc:AlternateContent>
            </w:r>
          </w:p>
          <w:p w14:paraId="36CBF871" w14:textId="6F8BDA4B" w:rsidR="00085816" w:rsidRPr="00FB333F" w:rsidRDefault="00085816" w:rsidP="00090BAE">
            <w:pPr>
              <w:spacing w:before="120"/>
              <w:jc w:val="center"/>
              <w:rPr>
                <w:sz w:val="26"/>
                <w:szCs w:val="26"/>
              </w:rPr>
            </w:pPr>
          </w:p>
        </w:tc>
        <w:tc>
          <w:tcPr>
            <w:tcW w:w="5528" w:type="dxa"/>
            <w:shd w:val="clear" w:color="auto" w:fill="auto"/>
          </w:tcPr>
          <w:p w14:paraId="4A06E5E9" w14:textId="77777777" w:rsidR="008976BB" w:rsidRPr="00FB333F" w:rsidRDefault="008976BB" w:rsidP="008976BB">
            <w:pPr>
              <w:jc w:val="center"/>
              <w:rPr>
                <w:b/>
                <w:bCs/>
                <w:sz w:val="24"/>
                <w:szCs w:val="24"/>
              </w:rPr>
            </w:pPr>
            <w:r w:rsidRPr="00FB333F">
              <w:rPr>
                <w:b/>
                <w:bCs/>
                <w:sz w:val="24"/>
                <w:szCs w:val="24"/>
              </w:rPr>
              <w:t>CỘNG HOÀ XÃ HỘI CHỦ NGHĨA VIỆT NAM</w:t>
            </w:r>
          </w:p>
          <w:p w14:paraId="05AEF3D7" w14:textId="77777777" w:rsidR="008976BB" w:rsidRPr="00FB333F" w:rsidRDefault="008976BB" w:rsidP="008976BB">
            <w:pPr>
              <w:jc w:val="center"/>
              <w:rPr>
                <w:b/>
                <w:bCs/>
                <w:sz w:val="26"/>
                <w:szCs w:val="26"/>
                <w:lang w:val="pt-BR"/>
              </w:rPr>
            </w:pPr>
            <w:r w:rsidRPr="00FB333F">
              <w:rPr>
                <w:b/>
                <w:bCs/>
                <w:sz w:val="26"/>
                <w:szCs w:val="26"/>
                <w:lang w:val="pt-BR"/>
              </w:rPr>
              <w:t>Độc lập - Tự do - Hạnh phúc</w:t>
            </w:r>
          </w:p>
          <w:p w14:paraId="23CD2A91" w14:textId="08861B1F" w:rsidR="008976BB" w:rsidRPr="00FB333F" w:rsidRDefault="008B6E3D" w:rsidP="008976BB">
            <w:pPr>
              <w:pStyle w:val="Heading2"/>
              <w:numPr>
                <w:ilvl w:val="0"/>
                <w:numId w:val="0"/>
              </w:numPr>
              <w:spacing w:before="120"/>
              <w:ind w:left="1429"/>
              <w:rPr>
                <w:rFonts w:ascii="Times New Roman" w:hAnsi="Times New Roman"/>
                <w:color w:val="auto"/>
                <w:sz w:val="2"/>
                <w:szCs w:val="28"/>
                <w:lang w:val="pt-BR"/>
              </w:rPr>
            </w:pPr>
            <w:r w:rsidRPr="00FB333F">
              <w:rPr>
                <w:noProof/>
                <w:color w:val="auto"/>
              </w:rPr>
              <mc:AlternateContent>
                <mc:Choice Requires="wps">
                  <w:drawing>
                    <wp:anchor distT="4294967291" distB="4294967291" distL="114300" distR="114300" simplePos="0" relativeHeight="251657216" behindDoc="0" locked="0" layoutInCell="1" allowOverlap="1" wp14:anchorId="523FE4F5" wp14:editId="0BD0EB58">
                      <wp:simplePos x="0" y="0"/>
                      <wp:positionH relativeFrom="column">
                        <wp:posOffset>719465</wp:posOffset>
                      </wp:positionH>
                      <wp:positionV relativeFrom="paragraph">
                        <wp:posOffset>17145</wp:posOffset>
                      </wp:positionV>
                      <wp:extent cx="209423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76D10FE" id="_x0000_t32" coordsize="21600,21600" o:spt="32" o:oned="t" path="m,l21600,21600e" filled="f">
                      <v:path arrowok="t" fillok="f" o:connecttype="none"/>
                      <o:lock v:ext="edit" shapetype="t"/>
                    </v:shapetype>
                    <v:shape id="Straight Arrow Connector 2" o:spid="_x0000_s1026" type="#_x0000_t32" style="position:absolute;margin-left:56.65pt;margin-top:1.35pt;width:164.9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"/>
                  </w:pict>
                </mc:Fallback>
              </mc:AlternateContent>
            </w:r>
          </w:p>
          <w:p w14:paraId="10E6BDA4" w14:textId="0DA2999F" w:rsidR="00EA221B" w:rsidRPr="00FB333F" w:rsidRDefault="008976BB">
            <w:pPr>
              <w:spacing w:before="120"/>
              <w:ind w:firstLine="709"/>
              <w:jc w:val="both"/>
              <w:rPr>
                <w:i/>
                <w:szCs w:val="28"/>
                <w:lang w:val="pt-BR"/>
              </w:rPr>
            </w:pPr>
            <w:r w:rsidRPr="00FB333F">
              <w:rPr>
                <w:i/>
                <w:spacing w:val="2"/>
                <w:szCs w:val="28"/>
                <w:lang w:val="pt-BR"/>
              </w:rPr>
              <w:t xml:space="preserve">Hà Nội, ngày </w:t>
            </w:r>
            <w:r w:rsidR="002176DF" w:rsidRPr="00FB333F">
              <w:rPr>
                <w:i/>
                <w:spacing w:val="2"/>
                <w:szCs w:val="28"/>
                <w:lang w:val="pt-BR"/>
              </w:rPr>
              <w:t xml:space="preserve">18 </w:t>
            </w:r>
            <w:r w:rsidRPr="00FB333F">
              <w:rPr>
                <w:i/>
                <w:spacing w:val="2"/>
                <w:szCs w:val="28"/>
                <w:lang w:val="pt-BR"/>
              </w:rPr>
              <w:t xml:space="preserve">tháng </w:t>
            </w:r>
            <w:r w:rsidR="0035451E" w:rsidRPr="00FB333F">
              <w:rPr>
                <w:i/>
                <w:spacing w:val="2"/>
                <w:szCs w:val="28"/>
                <w:lang w:val="pt-BR"/>
              </w:rPr>
              <w:t xml:space="preserve">02 </w:t>
            </w:r>
            <w:r w:rsidRPr="00FB333F">
              <w:rPr>
                <w:i/>
                <w:spacing w:val="2"/>
                <w:szCs w:val="28"/>
                <w:lang w:val="pt-BR"/>
              </w:rPr>
              <w:t xml:space="preserve">năm </w:t>
            </w:r>
            <w:r w:rsidR="0035451E" w:rsidRPr="00FB333F">
              <w:rPr>
                <w:i/>
                <w:spacing w:val="2"/>
                <w:szCs w:val="28"/>
                <w:lang w:val="pt-BR"/>
              </w:rPr>
              <w:t>2025</w:t>
            </w:r>
          </w:p>
        </w:tc>
      </w:tr>
    </w:tbl>
    <w:p w14:paraId="249D1AD1" w14:textId="77777777" w:rsidR="00E93944" w:rsidRPr="00FB333F" w:rsidRDefault="00E93944" w:rsidP="00385456">
      <w:pPr>
        <w:spacing w:line="340" w:lineRule="exact"/>
        <w:rPr>
          <w:lang w:val="pt-BR"/>
        </w:rPr>
      </w:pPr>
    </w:p>
    <w:p w14:paraId="06A78DEF" w14:textId="77777777" w:rsidR="00F26142" w:rsidRPr="00FB333F" w:rsidRDefault="00E93944">
      <w:pPr>
        <w:spacing w:line="340" w:lineRule="exact"/>
        <w:jc w:val="center"/>
        <w:rPr>
          <w:b/>
          <w:bCs/>
          <w:spacing w:val="-4"/>
          <w:szCs w:val="28"/>
          <w:lang w:val="pt-BR"/>
        </w:rPr>
      </w:pPr>
      <w:r w:rsidRPr="00FB333F">
        <w:rPr>
          <w:b/>
          <w:bCs/>
          <w:spacing w:val="-4"/>
          <w:szCs w:val="28"/>
          <w:lang w:val="pt-BR"/>
        </w:rPr>
        <w:t>BÁO CÁO</w:t>
      </w:r>
    </w:p>
    <w:p w14:paraId="4DFA1006" w14:textId="63426F4C" w:rsidR="00F26142" w:rsidRPr="00FB333F" w:rsidRDefault="007B0B5B">
      <w:pPr>
        <w:spacing w:line="340" w:lineRule="exact"/>
        <w:jc w:val="center"/>
        <w:rPr>
          <w:rFonts w:ascii="Times New Roman Bold" w:hAnsi="Times New Roman Bold"/>
          <w:b/>
          <w:bCs/>
          <w:szCs w:val="28"/>
          <w:lang w:val="pt-BR"/>
        </w:rPr>
      </w:pPr>
      <w:r w:rsidRPr="00FB333F">
        <w:rPr>
          <w:rFonts w:ascii="Times New Roman Bold" w:hAnsi="Times New Roman Bold"/>
          <w:b/>
          <w:bCs/>
          <w:szCs w:val="28"/>
          <w:lang w:val="pt-BR"/>
        </w:rPr>
        <w:t>Tóm tắt t</w:t>
      </w:r>
      <w:r w:rsidR="00BB4B6C" w:rsidRPr="00FB333F">
        <w:rPr>
          <w:rFonts w:ascii="Times New Roman Bold" w:hAnsi="Times New Roman Bold"/>
          <w:b/>
          <w:bCs/>
          <w:szCs w:val="28"/>
          <w:lang w:val="pt-BR"/>
        </w:rPr>
        <w:t xml:space="preserve">iếp thu, </w:t>
      </w:r>
      <w:r w:rsidR="00B44AFA" w:rsidRPr="00FB333F">
        <w:rPr>
          <w:rFonts w:ascii="Times New Roman Bold" w:hAnsi="Times New Roman Bold"/>
          <w:b/>
          <w:bCs/>
          <w:szCs w:val="28"/>
          <w:lang w:val="pt-BR"/>
        </w:rPr>
        <w:t>chỉnh lý</w:t>
      </w:r>
      <w:r w:rsidR="00B359F3" w:rsidRPr="00FB333F">
        <w:rPr>
          <w:rFonts w:ascii="Times New Roman Bold" w:hAnsi="Times New Roman Bold"/>
          <w:b/>
          <w:bCs/>
          <w:szCs w:val="28"/>
          <w:lang w:val="pt-BR"/>
        </w:rPr>
        <w:t xml:space="preserve"> và giải trình</w:t>
      </w:r>
      <w:r w:rsidR="00270372" w:rsidRPr="00FB333F">
        <w:rPr>
          <w:rFonts w:ascii="Times New Roman Bold" w:hAnsi="Times New Roman Bold"/>
          <w:b/>
          <w:bCs/>
          <w:szCs w:val="28"/>
          <w:lang w:val="pt-BR"/>
        </w:rPr>
        <w:t xml:space="preserve"> về chủ t</w:t>
      </w:r>
      <w:r w:rsidR="00FC70D9" w:rsidRPr="00FB333F">
        <w:rPr>
          <w:rFonts w:ascii="Times New Roman Bold" w:hAnsi="Times New Roman Bold"/>
          <w:b/>
          <w:bCs/>
          <w:szCs w:val="28"/>
          <w:lang w:val="pt-BR"/>
        </w:rPr>
        <w:t>r</w:t>
      </w:r>
      <w:r w:rsidR="00270372" w:rsidRPr="00FB333F">
        <w:rPr>
          <w:rFonts w:ascii="Times New Roman Bold" w:hAnsi="Times New Roman Bold"/>
          <w:b/>
          <w:bCs/>
          <w:szCs w:val="28"/>
          <w:lang w:val="pt-BR"/>
        </w:rPr>
        <w:t>ương đầu tư</w:t>
      </w:r>
      <w:r w:rsidR="00B44AFA" w:rsidRPr="00FB333F">
        <w:rPr>
          <w:rFonts w:ascii="Times New Roman Bold" w:hAnsi="Times New Roman Bold"/>
          <w:b/>
          <w:bCs/>
          <w:szCs w:val="28"/>
          <w:lang w:val="pt-BR"/>
        </w:rPr>
        <w:t xml:space="preserve"> </w:t>
      </w:r>
    </w:p>
    <w:p w14:paraId="340BA16D" w14:textId="77777777" w:rsidR="0035451E" w:rsidRPr="00FB333F" w:rsidRDefault="0035451E" w:rsidP="00385456">
      <w:pPr>
        <w:widowControl w:val="0"/>
        <w:tabs>
          <w:tab w:val="left" w:pos="0"/>
        </w:tabs>
        <w:spacing w:line="340" w:lineRule="exact"/>
        <w:jc w:val="center"/>
        <w:rPr>
          <w:rFonts w:ascii="Times New Roman Bold" w:hAnsi="Times New Roman Bold"/>
          <w:b/>
          <w:szCs w:val="28"/>
          <w:lang w:val="pt-BR"/>
        </w:rPr>
      </w:pPr>
      <w:r w:rsidRPr="00FB333F">
        <w:rPr>
          <w:rFonts w:ascii="Times New Roman Bold" w:hAnsi="Times New Roman Bold"/>
          <w:b/>
          <w:szCs w:val="28"/>
          <w:lang w:val="pt-BR"/>
        </w:rPr>
        <w:t>Dự án đầu tư xây dựng tuyến đường sắt Lào Cai - Hà Nội - Hải Phòng</w:t>
      </w:r>
    </w:p>
    <w:p w14:paraId="63F92229" w14:textId="36F7E984" w:rsidR="00693D1A" w:rsidRPr="00FB333F" w:rsidRDefault="008B6E3D">
      <w:pPr>
        <w:tabs>
          <w:tab w:val="left" w:pos="6162"/>
        </w:tabs>
        <w:spacing w:after="120" w:line="340" w:lineRule="exact"/>
        <w:rPr>
          <w:sz w:val="2"/>
          <w:szCs w:val="28"/>
          <w:lang w:val="pt-BR"/>
        </w:rPr>
      </w:pPr>
      <w:r w:rsidRPr="00FB333F">
        <w:rPr>
          <w:noProof/>
          <w:sz w:val="2"/>
          <w:szCs w:val="28"/>
          <w:lang w:val="pt-BR"/>
        </w:rPr>
        <mc:AlternateContent>
          <mc:Choice Requires="wps">
            <w:drawing>
              <wp:anchor distT="0" distB="0" distL="114300" distR="114300" simplePos="0" relativeHeight="251659264" behindDoc="0" locked="0" layoutInCell="1" allowOverlap="1" wp14:anchorId="783F6BE2" wp14:editId="4D079550">
                <wp:simplePos x="0" y="0"/>
                <wp:positionH relativeFrom="column">
                  <wp:posOffset>2290445</wp:posOffset>
                </wp:positionH>
                <wp:positionV relativeFrom="paragraph">
                  <wp:posOffset>29210</wp:posOffset>
                </wp:positionV>
                <wp:extent cx="1347470" cy="635"/>
                <wp:effectExtent l="8255" t="5715" r="635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74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0F3437" id="AutoShape 4" o:spid="_x0000_s1026" type="#_x0000_t32" style="position:absolute;margin-left:180.35pt;margin-top:2.3pt;width:106.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alHwIAAD0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"/>
            </w:pict>
          </mc:Fallback>
        </mc:AlternateContent>
      </w:r>
      <w:r w:rsidR="00720FDD" w:rsidRPr="00FB333F">
        <w:rPr>
          <w:sz w:val="2"/>
          <w:szCs w:val="28"/>
          <w:lang w:val="pt-BR"/>
        </w:rPr>
        <w:tab/>
      </w:r>
    </w:p>
    <w:p w14:paraId="67A0580F" w14:textId="77777777" w:rsidR="00AD22EE" w:rsidRPr="00FB333F" w:rsidRDefault="00AD22EE" w:rsidP="00385456">
      <w:pPr>
        <w:spacing w:after="240" w:line="340" w:lineRule="exact"/>
        <w:jc w:val="center"/>
        <w:rPr>
          <w:szCs w:val="28"/>
          <w:lang w:val="pt-BR"/>
        </w:rPr>
      </w:pPr>
      <w:r w:rsidRPr="00FB333F">
        <w:rPr>
          <w:szCs w:val="28"/>
          <w:lang w:val="pt-BR"/>
        </w:rPr>
        <w:t>Kính gửi: Các vị đại biểu Quốc hội,</w:t>
      </w:r>
    </w:p>
    <w:p w14:paraId="0D5F1723" w14:textId="43FF2060" w:rsidR="00693D1A" w:rsidRPr="00FB333F" w:rsidRDefault="009C69AC" w:rsidP="007C6F8F">
      <w:pPr>
        <w:spacing w:after="120" w:line="320" w:lineRule="exact"/>
        <w:ind w:firstLine="567"/>
        <w:jc w:val="both"/>
        <w:rPr>
          <w:szCs w:val="28"/>
          <w:lang w:val="pt-BR"/>
        </w:rPr>
      </w:pPr>
      <w:r w:rsidRPr="00FB333F">
        <w:rPr>
          <w:szCs w:val="28"/>
          <w:lang w:val="pt-BR"/>
        </w:rPr>
        <w:t xml:space="preserve">Tại </w:t>
      </w:r>
      <w:r w:rsidR="0074096E" w:rsidRPr="00FB333F">
        <w:rPr>
          <w:szCs w:val="28"/>
          <w:lang w:val="pt-BR"/>
        </w:rPr>
        <w:t>K</w:t>
      </w:r>
      <w:r w:rsidRPr="00FB333F">
        <w:rPr>
          <w:szCs w:val="28"/>
          <w:lang w:val="pt-BR"/>
        </w:rPr>
        <w:t>ỳ họp</w:t>
      </w:r>
      <w:r w:rsidR="0035451E" w:rsidRPr="00FB333F">
        <w:rPr>
          <w:szCs w:val="28"/>
          <w:lang w:val="pt-BR"/>
        </w:rPr>
        <w:t xml:space="preserve"> bất thường lần</w:t>
      </w:r>
      <w:r w:rsidRPr="00FB333F">
        <w:rPr>
          <w:szCs w:val="28"/>
          <w:lang w:val="pt-BR"/>
        </w:rPr>
        <w:t xml:space="preserve"> thứ </w:t>
      </w:r>
      <w:r w:rsidR="0035451E" w:rsidRPr="00FB333F">
        <w:rPr>
          <w:szCs w:val="28"/>
          <w:lang w:val="pt-BR"/>
        </w:rPr>
        <w:t xml:space="preserve">9 </w:t>
      </w:r>
      <w:r w:rsidRPr="00FB333F">
        <w:rPr>
          <w:szCs w:val="28"/>
          <w:lang w:val="pt-BR"/>
        </w:rPr>
        <w:t xml:space="preserve">Quốc hội khóa XV, Quốc hội đã cho ý kiến tại Tổ và Hội trường về </w:t>
      </w:r>
      <w:r w:rsidR="00921FEE" w:rsidRPr="00FB333F">
        <w:rPr>
          <w:szCs w:val="28"/>
          <w:lang w:val="pt-BR"/>
        </w:rPr>
        <w:t xml:space="preserve">chủ trương đầu tư </w:t>
      </w:r>
      <w:r w:rsidR="0035451E" w:rsidRPr="00FB333F">
        <w:rPr>
          <w:szCs w:val="28"/>
          <w:lang w:val="pt-BR"/>
        </w:rPr>
        <w:t>Dự án đầu tư xây dựng tuyến đường sắt Lào Cai - Hà Nội - Hải Phòng</w:t>
      </w:r>
      <w:r w:rsidR="009459E6" w:rsidRPr="00FB333F">
        <w:rPr>
          <w:szCs w:val="28"/>
          <w:lang w:val="pt-BR"/>
        </w:rPr>
        <w:t xml:space="preserve"> </w:t>
      </w:r>
      <w:r w:rsidRPr="00FB333F">
        <w:rPr>
          <w:szCs w:val="28"/>
          <w:lang w:val="pt-BR"/>
        </w:rPr>
        <w:t>(</w:t>
      </w:r>
      <w:r w:rsidR="009459E6" w:rsidRPr="00FB333F">
        <w:rPr>
          <w:szCs w:val="28"/>
          <w:lang w:val="pt-BR"/>
        </w:rPr>
        <w:t xml:space="preserve">sau đây gọi là </w:t>
      </w:r>
      <w:r w:rsidRPr="00FB333F">
        <w:rPr>
          <w:szCs w:val="28"/>
          <w:lang w:val="pt-BR"/>
        </w:rPr>
        <w:t xml:space="preserve">Dự án). </w:t>
      </w:r>
      <w:r w:rsidR="00C44997" w:rsidRPr="00FB333F">
        <w:rPr>
          <w:szCs w:val="28"/>
          <w:lang w:val="pt-BR"/>
        </w:rPr>
        <w:t xml:space="preserve">Ủy ban Thường vụ Quốc hội (UBTVQH) đã chỉ đạo các cơ quan liên quan nghiên cứu, tiếp thu, chỉnh lý và giải trình ý kiến của các vị </w:t>
      </w:r>
      <w:r w:rsidR="00C97286" w:rsidRPr="00FB333F">
        <w:rPr>
          <w:szCs w:val="28"/>
          <w:lang w:val="pt-BR"/>
        </w:rPr>
        <w:t>ĐBQH</w:t>
      </w:r>
      <w:r w:rsidR="00C44997" w:rsidRPr="00FB333F">
        <w:rPr>
          <w:szCs w:val="28"/>
          <w:lang w:val="pt-BR"/>
        </w:rPr>
        <w:t>, hoàn thiện dự thảo Nghị quyết về chủ trương đầu tư Dự án.</w:t>
      </w:r>
      <w:r w:rsidR="006348DB" w:rsidRPr="00FB333F">
        <w:rPr>
          <w:szCs w:val="28"/>
          <w:lang w:val="pt-BR"/>
        </w:rPr>
        <w:t xml:space="preserve"> UBTVQH</w:t>
      </w:r>
      <w:r w:rsidR="00693D1A" w:rsidRPr="00FB333F">
        <w:rPr>
          <w:szCs w:val="28"/>
          <w:lang w:val="pt-BR"/>
        </w:rPr>
        <w:t xml:space="preserve"> xin báo cáo</w:t>
      </w:r>
      <w:r w:rsidR="005B6820" w:rsidRPr="00FB333F">
        <w:rPr>
          <w:szCs w:val="28"/>
          <w:lang w:val="pt-BR"/>
        </w:rPr>
        <w:t xml:space="preserve"> Quốc hội một số nội dung</w:t>
      </w:r>
      <w:r w:rsidR="00693D1A" w:rsidRPr="00FB333F">
        <w:rPr>
          <w:szCs w:val="28"/>
          <w:lang w:val="pt-BR"/>
        </w:rPr>
        <w:t xml:space="preserve"> như sau</w:t>
      </w:r>
      <w:r w:rsidR="005F307E" w:rsidRPr="00FB333F">
        <w:rPr>
          <w:szCs w:val="28"/>
          <w:lang w:val="pt-BR"/>
        </w:rPr>
        <w:t>:</w:t>
      </w:r>
    </w:p>
    <w:p w14:paraId="1AB2A9C7" w14:textId="004F08DA" w:rsidR="00921FEE" w:rsidRPr="00FB333F" w:rsidRDefault="008E6D88" w:rsidP="007C6F8F">
      <w:pPr>
        <w:widowControl w:val="0"/>
        <w:spacing w:after="120" w:line="320" w:lineRule="exact"/>
        <w:ind w:firstLine="567"/>
        <w:jc w:val="both"/>
        <w:rPr>
          <w:rFonts w:eastAsia="MS Mincho"/>
          <w:b/>
          <w:szCs w:val="28"/>
          <w:lang w:val="pt-BR" w:eastAsia="ja-JP"/>
        </w:rPr>
      </w:pPr>
      <w:r w:rsidRPr="00FB333F">
        <w:rPr>
          <w:rFonts w:eastAsia="MS Mincho"/>
          <w:b/>
          <w:szCs w:val="28"/>
          <w:lang w:val="pt-BR" w:eastAsia="ja-JP"/>
        </w:rPr>
        <w:t>1</w:t>
      </w:r>
      <w:r w:rsidR="00921FEE" w:rsidRPr="00FB333F">
        <w:rPr>
          <w:rFonts w:eastAsia="MS Mincho"/>
          <w:b/>
          <w:szCs w:val="28"/>
          <w:lang w:val="pt-BR" w:eastAsia="ja-JP"/>
        </w:rPr>
        <w:t xml:space="preserve">. Về sự cần thiết </w:t>
      </w:r>
      <w:r w:rsidRPr="00FB333F">
        <w:rPr>
          <w:rFonts w:eastAsia="MS Mincho"/>
          <w:b/>
          <w:szCs w:val="28"/>
          <w:lang w:val="pt-BR" w:eastAsia="ja-JP"/>
        </w:rPr>
        <w:t>đầu tư</w:t>
      </w:r>
      <w:r w:rsidR="00921FEE" w:rsidRPr="00FB333F">
        <w:rPr>
          <w:rFonts w:eastAsia="MS Mincho"/>
          <w:b/>
          <w:szCs w:val="28"/>
          <w:lang w:val="pt-BR" w:eastAsia="ja-JP"/>
        </w:rPr>
        <w:t xml:space="preserve"> Dự án</w:t>
      </w:r>
    </w:p>
    <w:p w14:paraId="4A0DCEA9" w14:textId="31EC2228" w:rsidR="001A6837" w:rsidRPr="00FB333F" w:rsidRDefault="00303097" w:rsidP="007C6F8F">
      <w:pPr>
        <w:widowControl w:val="0"/>
        <w:spacing w:after="120" w:line="320" w:lineRule="exact"/>
        <w:ind w:firstLine="567"/>
        <w:jc w:val="both"/>
        <w:rPr>
          <w:i/>
          <w:szCs w:val="24"/>
          <w:lang w:val="pt-BR"/>
        </w:rPr>
      </w:pPr>
      <w:r w:rsidRPr="00FB333F">
        <w:rPr>
          <w:rFonts w:eastAsia="MS Mincho"/>
          <w:i/>
          <w:szCs w:val="28"/>
          <w:lang w:val="pt-BR" w:eastAsia="ja-JP"/>
        </w:rPr>
        <w:t>Nhiều ý kiến nhất trí với sự cần thiết đầu tư Dự án</w:t>
      </w:r>
      <w:r w:rsidR="001A6837" w:rsidRPr="00FB333F">
        <w:rPr>
          <w:rFonts w:eastAsia="MS Mincho"/>
          <w:i/>
          <w:szCs w:val="28"/>
          <w:lang w:val="pt-BR" w:eastAsia="ja-JP"/>
        </w:rPr>
        <w:t xml:space="preserve"> với những lý do đã nêu tại Tờ trình của </w:t>
      </w:r>
      <w:r w:rsidR="00713FBA" w:rsidRPr="00FB333F">
        <w:rPr>
          <w:rFonts w:eastAsia="MS Mincho"/>
          <w:i/>
          <w:szCs w:val="28"/>
          <w:lang w:val="pt-BR" w:eastAsia="ja-JP"/>
        </w:rPr>
        <w:t xml:space="preserve">Chính </w:t>
      </w:r>
      <w:r w:rsidR="001A6837" w:rsidRPr="00FB333F">
        <w:rPr>
          <w:rFonts w:eastAsia="MS Mincho"/>
          <w:i/>
          <w:szCs w:val="28"/>
          <w:lang w:val="pt-BR" w:eastAsia="ja-JP"/>
        </w:rPr>
        <w:t>phủ</w:t>
      </w:r>
      <w:r w:rsidR="00921FEE" w:rsidRPr="00FB333F">
        <w:rPr>
          <w:rFonts w:eastAsia="MS Mincho"/>
          <w:i/>
          <w:szCs w:val="28"/>
          <w:lang w:val="pt-BR" w:eastAsia="ja-JP"/>
        </w:rPr>
        <w:t>.</w:t>
      </w:r>
      <w:r w:rsidR="001A6837" w:rsidRPr="00FB333F">
        <w:rPr>
          <w:rFonts w:eastAsia="MS Mincho"/>
          <w:i/>
          <w:szCs w:val="28"/>
          <w:lang w:val="pt-BR" w:eastAsia="ja-JP"/>
        </w:rPr>
        <w:t xml:space="preserve"> Tuy nhiên, có ý kiến </w:t>
      </w:r>
      <w:r w:rsidR="005B2478" w:rsidRPr="00FB333F">
        <w:rPr>
          <w:i/>
          <w:szCs w:val="24"/>
          <w:lang w:val="pt-BR"/>
        </w:rPr>
        <w:t>đề nghị cần tính toán kỹ lưỡng</w:t>
      </w:r>
      <w:r w:rsidR="001A6837" w:rsidRPr="00FB333F">
        <w:rPr>
          <w:i/>
          <w:szCs w:val="24"/>
          <w:lang w:val="pt-BR"/>
        </w:rPr>
        <w:t xml:space="preserve"> việc đầu tư Dự án, </w:t>
      </w:r>
      <w:r w:rsidR="00F2711B" w:rsidRPr="00FB333F">
        <w:rPr>
          <w:i/>
          <w:szCs w:val="24"/>
          <w:lang w:val="pt-BR"/>
        </w:rPr>
        <w:t>khi hành lang kinh tế này đã được đầu tư</w:t>
      </w:r>
      <w:r w:rsidR="001A6837" w:rsidRPr="00FB333F">
        <w:rPr>
          <w:i/>
          <w:szCs w:val="24"/>
          <w:lang w:val="pt-BR"/>
        </w:rPr>
        <w:t xml:space="preserve"> tuyến </w:t>
      </w:r>
      <w:r w:rsidR="00F2711B" w:rsidRPr="00FB333F">
        <w:rPr>
          <w:i/>
          <w:szCs w:val="24"/>
          <w:lang w:val="pt-BR"/>
        </w:rPr>
        <w:t xml:space="preserve">đường bộ </w:t>
      </w:r>
      <w:r w:rsidR="001A6837" w:rsidRPr="00FB333F">
        <w:rPr>
          <w:i/>
          <w:szCs w:val="24"/>
          <w:lang w:val="pt-BR"/>
        </w:rPr>
        <w:t>cao tốc và sân bay</w:t>
      </w:r>
      <w:r w:rsidR="00F2711B" w:rsidRPr="00FB333F">
        <w:rPr>
          <w:i/>
          <w:szCs w:val="24"/>
          <w:lang w:val="pt-BR"/>
        </w:rPr>
        <w:t>,</w:t>
      </w:r>
      <w:r w:rsidR="001A6837" w:rsidRPr="00FB333F">
        <w:rPr>
          <w:i/>
          <w:szCs w:val="24"/>
          <w:lang w:val="pt-BR"/>
        </w:rPr>
        <w:t xml:space="preserve"> </w:t>
      </w:r>
      <w:r w:rsidR="00F2711B" w:rsidRPr="00FB333F">
        <w:rPr>
          <w:i/>
          <w:szCs w:val="24"/>
          <w:lang w:val="pt-BR"/>
        </w:rPr>
        <w:t>đường sắt hiện hữu</w:t>
      </w:r>
      <w:r w:rsidR="001A6837" w:rsidRPr="00FB333F">
        <w:rPr>
          <w:i/>
          <w:szCs w:val="24"/>
          <w:lang w:val="pt-BR"/>
        </w:rPr>
        <w:t>.</w:t>
      </w:r>
      <w:r w:rsidR="001A6837" w:rsidRPr="00FB333F">
        <w:rPr>
          <w:rFonts w:eastAsia="MS Mincho"/>
          <w:i/>
          <w:szCs w:val="28"/>
          <w:lang w:val="pt-BR" w:eastAsia="ja-JP"/>
        </w:rPr>
        <w:t xml:space="preserve"> </w:t>
      </w:r>
    </w:p>
    <w:p w14:paraId="0B277384" w14:textId="62E7A5F4" w:rsidR="00BB695C" w:rsidRPr="00FB333F" w:rsidRDefault="00123258" w:rsidP="007C6F8F">
      <w:pPr>
        <w:widowControl w:val="0"/>
        <w:spacing w:after="120" w:line="320" w:lineRule="exact"/>
        <w:ind w:firstLine="567"/>
        <w:jc w:val="both"/>
        <w:rPr>
          <w:spacing w:val="-2"/>
        </w:rPr>
      </w:pPr>
      <w:r w:rsidRPr="00FB333F">
        <w:rPr>
          <w:spacing w:val="-2"/>
        </w:rPr>
        <w:t xml:space="preserve">UBTVQH thống nhất với </w:t>
      </w:r>
      <w:r w:rsidR="00F2711B" w:rsidRPr="00FB333F">
        <w:rPr>
          <w:spacing w:val="-2"/>
        </w:rPr>
        <w:t>nhiều</w:t>
      </w:r>
      <w:r w:rsidRPr="00FB333F">
        <w:rPr>
          <w:spacing w:val="-2"/>
        </w:rPr>
        <w:t xml:space="preserve"> ý kiến ĐBQH về sự cần thiết đầu tư </w:t>
      </w:r>
      <w:r w:rsidR="00C97554" w:rsidRPr="00FB333F">
        <w:rPr>
          <w:spacing w:val="-2"/>
        </w:rPr>
        <w:t xml:space="preserve">Dự </w:t>
      </w:r>
      <w:r w:rsidRPr="00FB333F">
        <w:rPr>
          <w:spacing w:val="-2"/>
        </w:rPr>
        <w:t>án</w:t>
      </w:r>
      <w:r w:rsidR="00F2711B" w:rsidRPr="00FB333F">
        <w:rPr>
          <w:spacing w:val="-2"/>
        </w:rPr>
        <w:t>.</w:t>
      </w:r>
      <w:r w:rsidR="00411167" w:rsidRPr="00FB333F">
        <w:rPr>
          <w:spacing w:val="-2"/>
        </w:rPr>
        <w:t xml:space="preserve"> </w:t>
      </w:r>
      <w:r w:rsidR="005B2478" w:rsidRPr="00FB333F">
        <w:rPr>
          <w:spacing w:val="-2"/>
        </w:rPr>
        <w:t>Bộ Chính trị đã thảo luận rất kỹ lưỡng về chủ trương đầu tư, các yếu tố, điều kiện để triển khai Dự án. Đồng thời</w:t>
      </w:r>
      <w:r w:rsidR="00411167" w:rsidRPr="00FB333F">
        <w:rPr>
          <w:spacing w:val="-2"/>
        </w:rPr>
        <w:t xml:space="preserve">, trong quá trình lập quy hoạch và dự báo nhu cầu vận tải của Dự án đã xem xét đầy đủ các phương thức vận tải trên hành lang kinh tế Lào Cai - Hà Nội - Hải Phòng. Mỗi phương thức sẽ có vai trò, lợi thế khác nhau, trong đó vận tải hàng hóa do đường bộ đảm nhận ở cự ly ngắn, đường sắt ở cự ly trung bình và dài đối với một số hàng hóa; đường thủy nội địa đảm nhận một phần trên đoạn Phú Thọ - Hải Phòng chủ yếu với các mặt hàng than, đá, cát và một phần hàng container; vận tải hành khách do đường bộ đảm nhận chủ yếu, đường sắt đảm nhận một phần nhỏ. Vì vậy, việc đầu tư tuyến đường sắt mới bảo đảm đáp ứng nhu cầu vận tải, tái cơ cấu thị phần vận tải, giảm chi phí logistics, bảo đảm phát triển bền vững. </w:t>
      </w:r>
      <w:r w:rsidR="00A1355F" w:rsidRPr="00FB333F">
        <w:rPr>
          <w:spacing w:val="-2"/>
        </w:rPr>
        <w:t>Tuy nhiên,</w:t>
      </w:r>
      <w:r w:rsidR="00861BFE" w:rsidRPr="00FB333F">
        <w:rPr>
          <w:spacing w:val="-2"/>
        </w:rPr>
        <w:t xml:space="preserve"> các tính toán tại bước nghiên cứu tiền khả thi mới chỉ mang tính sơ bộ, do đó</w:t>
      </w:r>
      <w:r w:rsidR="00A1355F" w:rsidRPr="00FB333F">
        <w:rPr>
          <w:spacing w:val="-2"/>
        </w:rPr>
        <w:t xml:space="preserve"> </w:t>
      </w:r>
      <w:r w:rsidRPr="00FB333F">
        <w:rPr>
          <w:spacing w:val="-2"/>
        </w:rPr>
        <w:t xml:space="preserve">đề nghị trong bước nghiên cứu khả thi Dự án, Chính phủ chỉ </w:t>
      </w:r>
      <w:r w:rsidRPr="00FB333F">
        <w:rPr>
          <w:rFonts w:hint="eastAsia"/>
          <w:spacing w:val="-2"/>
        </w:rPr>
        <w:t>đ</w:t>
      </w:r>
      <w:r w:rsidRPr="00FB333F">
        <w:rPr>
          <w:spacing w:val="-2"/>
        </w:rPr>
        <w:t>ạo các c</w:t>
      </w:r>
      <w:r w:rsidRPr="00FB333F">
        <w:rPr>
          <w:rFonts w:hint="eastAsia"/>
          <w:spacing w:val="-2"/>
        </w:rPr>
        <w:t>ơ</w:t>
      </w:r>
      <w:r w:rsidRPr="00FB333F">
        <w:rPr>
          <w:spacing w:val="-2"/>
        </w:rPr>
        <w:t xml:space="preserve"> quan liên</w:t>
      </w:r>
      <w:r w:rsidR="00A1355F" w:rsidRPr="00FB333F">
        <w:rPr>
          <w:spacing w:val="-2"/>
        </w:rPr>
        <w:t xml:space="preserve"> tiếp tục </w:t>
      </w:r>
      <w:r w:rsidR="00A1355F" w:rsidRPr="00FB333F">
        <w:rPr>
          <w:spacing w:val="-2"/>
          <w:lang w:val="pt-BR"/>
        </w:rPr>
        <w:t>tính toán</w:t>
      </w:r>
      <w:r w:rsidR="00C20EA6" w:rsidRPr="00FB333F">
        <w:rPr>
          <w:spacing w:val="-2"/>
          <w:lang w:val="pt-BR"/>
        </w:rPr>
        <w:t xml:space="preserve"> cụ thể</w:t>
      </w:r>
      <w:r w:rsidR="00A1355F" w:rsidRPr="00FB333F">
        <w:rPr>
          <w:spacing w:val="-2"/>
          <w:lang w:val="pt-BR"/>
        </w:rPr>
        <w:t xml:space="preserve">, </w:t>
      </w:r>
      <w:r w:rsidR="00C20EA6" w:rsidRPr="00FB333F">
        <w:rPr>
          <w:rFonts w:hint="eastAsia"/>
          <w:spacing w:val="-2"/>
          <w:lang w:val="pt-BR"/>
        </w:rPr>
        <w:t>đá</w:t>
      </w:r>
      <w:r w:rsidR="00C20EA6" w:rsidRPr="00FB333F">
        <w:rPr>
          <w:spacing w:val="-2"/>
          <w:lang w:val="pt-BR"/>
        </w:rPr>
        <w:t>nh giá</w:t>
      </w:r>
      <w:r w:rsidR="00A1355F" w:rsidRPr="00FB333F">
        <w:rPr>
          <w:spacing w:val="-2"/>
          <w:lang w:val="pt-BR"/>
        </w:rPr>
        <w:t xml:space="preserve"> kỹ l</w:t>
      </w:r>
      <w:r w:rsidR="00A1355F" w:rsidRPr="00FB333F">
        <w:rPr>
          <w:rFonts w:hint="eastAsia"/>
          <w:spacing w:val="-2"/>
          <w:lang w:val="pt-BR"/>
        </w:rPr>
        <w:t>ư</w:t>
      </w:r>
      <w:r w:rsidR="00A1355F" w:rsidRPr="00FB333F">
        <w:rPr>
          <w:spacing w:val="-2"/>
          <w:lang w:val="pt-BR"/>
        </w:rPr>
        <w:t xml:space="preserve">ỡng các yếu tố, rủi ro </w:t>
      </w:r>
      <w:r w:rsidR="00A1355F" w:rsidRPr="00FB333F">
        <w:rPr>
          <w:rFonts w:hint="eastAsia"/>
          <w:spacing w:val="-2"/>
          <w:lang w:val="pt-BR"/>
        </w:rPr>
        <w:t>đ</w:t>
      </w:r>
      <w:r w:rsidR="00A1355F" w:rsidRPr="00FB333F">
        <w:rPr>
          <w:spacing w:val="-2"/>
          <w:lang w:val="pt-BR"/>
        </w:rPr>
        <w:t xml:space="preserve">ể có giải pháp phù hợp nhằm bảo </w:t>
      </w:r>
      <w:r w:rsidR="00A1355F" w:rsidRPr="00FB333F">
        <w:rPr>
          <w:rFonts w:hint="eastAsia"/>
          <w:spacing w:val="-2"/>
          <w:lang w:val="pt-BR"/>
        </w:rPr>
        <w:t>đ</w:t>
      </w:r>
      <w:r w:rsidR="00A1355F" w:rsidRPr="00FB333F">
        <w:rPr>
          <w:spacing w:val="-2"/>
          <w:lang w:val="pt-BR"/>
        </w:rPr>
        <w:t xml:space="preserve">ảm tính khả thi </w:t>
      </w:r>
      <w:r w:rsidR="005B2478" w:rsidRPr="00FB333F">
        <w:rPr>
          <w:spacing w:val="-2"/>
          <w:lang w:val="pt-BR"/>
        </w:rPr>
        <w:t xml:space="preserve">và hiệu quả của </w:t>
      </w:r>
      <w:r w:rsidR="00A1355F" w:rsidRPr="00FB333F">
        <w:rPr>
          <w:spacing w:val="-2"/>
          <w:lang w:val="pt-BR"/>
        </w:rPr>
        <w:t>Dự án.</w:t>
      </w:r>
    </w:p>
    <w:p w14:paraId="6B1223F5" w14:textId="4AE7379D" w:rsidR="00921FEE" w:rsidRPr="00FB333F" w:rsidRDefault="000A0FA0" w:rsidP="007C6F8F">
      <w:pPr>
        <w:widowControl w:val="0"/>
        <w:pBdr>
          <w:bottom w:val="single" w:sz="4" w:space="1" w:color="FFFFFF"/>
        </w:pBdr>
        <w:spacing w:after="120" w:line="320" w:lineRule="exact"/>
        <w:ind w:firstLine="567"/>
        <w:jc w:val="both"/>
        <w:rPr>
          <w:szCs w:val="28"/>
        </w:rPr>
      </w:pPr>
      <w:r w:rsidRPr="00FB333F">
        <w:rPr>
          <w:b/>
          <w:szCs w:val="28"/>
          <w:lang w:val="pt-BR"/>
        </w:rPr>
        <w:t>2</w:t>
      </w:r>
      <w:r w:rsidR="00921FEE" w:rsidRPr="00FB333F">
        <w:rPr>
          <w:b/>
          <w:szCs w:val="28"/>
          <w:lang w:val="pt-BR"/>
        </w:rPr>
        <w:t>. Về phạm vi, quy mô đầu tư và phương án thiết kế sơ bộ</w:t>
      </w:r>
    </w:p>
    <w:p w14:paraId="61A99071" w14:textId="234D6F22" w:rsidR="00411167" w:rsidRPr="00FB333F" w:rsidRDefault="00576875" w:rsidP="007C6F8F">
      <w:pPr>
        <w:widowControl w:val="0"/>
        <w:spacing w:after="120" w:line="320" w:lineRule="exact"/>
        <w:ind w:firstLine="567"/>
        <w:jc w:val="both"/>
        <w:rPr>
          <w:i/>
          <w:szCs w:val="28"/>
          <w:lang w:val="sv-SE"/>
        </w:rPr>
      </w:pPr>
      <w:r w:rsidRPr="00FB333F">
        <w:rPr>
          <w:i/>
          <w:szCs w:val="28"/>
          <w:lang w:val="sv-SE"/>
        </w:rPr>
        <w:t>-</w:t>
      </w:r>
      <w:r w:rsidR="00411167" w:rsidRPr="00FB333F">
        <w:rPr>
          <w:i/>
          <w:szCs w:val="28"/>
          <w:lang w:val="sv-SE"/>
        </w:rPr>
        <w:t xml:space="preserve"> Có ý kiến đề nghị rà soát kỹ lưỡng, lựa chọn phương án hướng tuyến tối ưu, </w:t>
      </w:r>
      <w:r w:rsidR="00D44142" w:rsidRPr="00FB333F">
        <w:rPr>
          <w:i/>
          <w:szCs w:val="28"/>
          <w:lang w:val="sv-SE"/>
        </w:rPr>
        <w:t xml:space="preserve">bảo </w:t>
      </w:r>
      <w:r w:rsidR="00411167" w:rsidRPr="00FB333F">
        <w:rPr>
          <w:i/>
          <w:szCs w:val="28"/>
          <w:lang w:val="sv-SE"/>
        </w:rPr>
        <w:t>đảm việc kết nối của Dự án</w:t>
      </w:r>
      <w:r w:rsidR="00D44142" w:rsidRPr="00FB333F">
        <w:rPr>
          <w:i/>
          <w:szCs w:val="28"/>
          <w:lang w:val="sv-SE"/>
        </w:rPr>
        <w:t xml:space="preserve"> với</w:t>
      </w:r>
      <w:r w:rsidR="00411167" w:rsidRPr="00FB333F">
        <w:rPr>
          <w:i/>
          <w:szCs w:val="28"/>
          <w:lang w:val="sv-SE"/>
        </w:rPr>
        <w:t xml:space="preserve"> mạng lưới đường sắt quốc gia, đường sắt đô thị và hệ thống giao thông khác, giảm thiểu tác động tiêu cực do thu hồi đất phục vụ cho Dự án. Đồng thời, cân nhắc việc kết nối các ga khi tuyến đường sắt chạy song song với cao tốc, bảo </w:t>
      </w:r>
      <w:r w:rsidR="00D44142" w:rsidRPr="00FB333F">
        <w:rPr>
          <w:i/>
          <w:szCs w:val="28"/>
          <w:lang w:val="sv-SE"/>
        </w:rPr>
        <w:t xml:space="preserve">đảm </w:t>
      </w:r>
      <w:r w:rsidR="00411167" w:rsidRPr="00FB333F">
        <w:rPr>
          <w:i/>
          <w:szCs w:val="28"/>
          <w:lang w:val="sv-SE"/>
        </w:rPr>
        <w:t>liên kết giao thông địa phương.</w:t>
      </w:r>
    </w:p>
    <w:p w14:paraId="41173344" w14:textId="1F4D5A9C" w:rsidR="00411167" w:rsidRPr="00FB333F" w:rsidRDefault="00E44395" w:rsidP="007C6F8F">
      <w:pPr>
        <w:widowControl w:val="0"/>
        <w:spacing w:after="120" w:line="320" w:lineRule="exact"/>
        <w:ind w:firstLine="567"/>
        <w:jc w:val="both"/>
        <w:rPr>
          <w:iCs/>
          <w:szCs w:val="28"/>
          <w:lang w:val="sv-SE"/>
        </w:rPr>
      </w:pPr>
      <w:r w:rsidRPr="00FB333F">
        <w:rPr>
          <w:iCs/>
          <w:szCs w:val="28"/>
          <w:lang w:val="sv-SE"/>
        </w:rPr>
        <w:lastRenderedPageBreak/>
        <w:t>UBTVQH xin báo cáo</w:t>
      </w:r>
      <w:r w:rsidR="00411167" w:rsidRPr="00FB333F">
        <w:rPr>
          <w:iCs/>
          <w:szCs w:val="28"/>
          <w:lang w:val="sv-SE"/>
        </w:rPr>
        <w:t xml:space="preserve">: hướng tuyến </w:t>
      </w:r>
      <w:r w:rsidR="00D44142" w:rsidRPr="00FB333F">
        <w:rPr>
          <w:iCs/>
          <w:szCs w:val="28"/>
          <w:lang w:val="sv-SE"/>
        </w:rPr>
        <w:t xml:space="preserve">của Dự án </w:t>
      </w:r>
      <w:r w:rsidR="00411167" w:rsidRPr="00FB333F">
        <w:rPr>
          <w:iCs/>
          <w:szCs w:val="28"/>
          <w:lang w:val="sv-SE"/>
        </w:rPr>
        <w:t>được</w:t>
      </w:r>
      <w:r w:rsidR="00D44142" w:rsidRPr="00FB333F">
        <w:rPr>
          <w:iCs/>
          <w:szCs w:val="28"/>
          <w:lang w:val="sv-SE"/>
        </w:rPr>
        <w:t xml:space="preserve"> Chính phủ</w:t>
      </w:r>
      <w:r w:rsidR="00411167" w:rsidRPr="00FB333F">
        <w:rPr>
          <w:iCs/>
          <w:szCs w:val="28"/>
          <w:lang w:val="sv-SE"/>
        </w:rPr>
        <w:t xml:space="preserve"> nghiên cứu theo nguyên tắc ngắn nhất, thẳng nhất</w:t>
      </w:r>
      <w:r w:rsidR="00D44142" w:rsidRPr="00FB333F">
        <w:rPr>
          <w:iCs/>
          <w:szCs w:val="28"/>
          <w:lang w:val="sv-SE"/>
        </w:rPr>
        <w:t xml:space="preserve"> có thể và đã được sự thống nhất</w:t>
      </w:r>
      <w:r w:rsidR="00411167" w:rsidRPr="00FB333F">
        <w:rPr>
          <w:iCs/>
          <w:szCs w:val="28"/>
          <w:lang w:val="sv-SE"/>
        </w:rPr>
        <w:t xml:space="preserve"> </w:t>
      </w:r>
      <w:r w:rsidR="00D44142" w:rsidRPr="00FB333F">
        <w:rPr>
          <w:iCs/>
          <w:szCs w:val="28"/>
          <w:lang w:val="sv-SE"/>
        </w:rPr>
        <w:t>của các địa phương có Dự án đi qua</w:t>
      </w:r>
      <w:r w:rsidR="00411167" w:rsidRPr="00FB333F">
        <w:rPr>
          <w:iCs/>
          <w:szCs w:val="28"/>
          <w:lang w:val="sv-SE"/>
        </w:rPr>
        <w:t xml:space="preserve">. Một số đoạn tuyến đi cùng hành lang với các tuyến đường bộ cao tốc (Hà Nội - Lào Cai, Hà Nội - Hải Phòng), được nghiên cứu đáp ứng yêu cầu kỹ thuật, đủ mặt bằng để bố trí ga, đồng thời hạn chế tối đa diện tích đất xen kẹp giữa đường sắt và đường bộ. Phương án tuyến thiết kế sơ bộ mặt bằng các ga đã bố trí các tuyến đường bộ kết nối với mạng lưới đường bộ của địa phương. </w:t>
      </w:r>
      <w:r w:rsidR="00154F41" w:rsidRPr="00FB333F">
        <w:rPr>
          <w:iCs/>
          <w:szCs w:val="28"/>
          <w:lang w:val="sv-SE"/>
        </w:rPr>
        <w:t>Tuy nhiên, trong quá trình triển khai các bước tiếp</w:t>
      </w:r>
      <w:r w:rsidR="003536CF" w:rsidRPr="00FB333F">
        <w:rPr>
          <w:iCs/>
          <w:szCs w:val="28"/>
          <w:lang w:val="sv-SE"/>
        </w:rPr>
        <w:t xml:space="preserve"> theo</w:t>
      </w:r>
      <w:r w:rsidR="00154F41" w:rsidRPr="00FB333F">
        <w:rPr>
          <w:iCs/>
          <w:szCs w:val="28"/>
          <w:lang w:val="sv-SE"/>
        </w:rPr>
        <w:t>, đề nghị Chính phủ chỉ đạo các cơ quan liên quan</w:t>
      </w:r>
      <w:r w:rsidR="00411167" w:rsidRPr="00FB333F">
        <w:rPr>
          <w:iCs/>
          <w:szCs w:val="28"/>
          <w:lang w:val="sv-SE"/>
        </w:rPr>
        <w:t xml:space="preserve"> rà soát, cập nhật </w:t>
      </w:r>
      <w:r w:rsidR="00154F41" w:rsidRPr="00FB333F">
        <w:rPr>
          <w:iCs/>
          <w:szCs w:val="28"/>
          <w:lang w:val="sv-SE"/>
        </w:rPr>
        <w:t xml:space="preserve">các </w:t>
      </w:r>
      <w:r w:rsidR="00411167" w:rsidRPr="00FB333F">
        <w:rPr>
          <w:iCs/>
          <w:szCs w:val="28"/>
          <w:lang w:val="sv-SE"/>
        </w:rPr>
        <w:t>phương án kết nối đồng bộ</w:t>
      </w:r>
      <w:r w:rsidR="00154F41" w:rsidRPr="00FB333F">
        <w:rPr>
          <w:iCs/>
          <w:szCs w:val="28"/>
          <w:lang w:val="sv-SE"/>
        </w:rPr>
        <w:t xml:space="preserve"> với hệ thống giao thông liên quan để bảo đảm hiệu quả cho Dự án</w:t>
      </w:r>
      <w:r w:rsidR="00411167" w:rsidRPr="00FB333F">
        <w:rPr>
          <w:iCs/>
          <w:szCs w:val="28"/>
          <w:lang w:val="sv-SE"/>
        </w:rPr>
        <w:t>.</w:t>
      </w:r>
    </w:p>
    <w:p w14:paraId="321686FA" w14:textId="6CAD30CF" w:rsidR="00411167" w:rsidRPr="00FB333F" w:rsidRDefault="00576875" w:rsidP="007C6F8F">
      <w:pPr>
        <w:widowControl w:val="0"/>
        <w:spacing w:after="120" w:line="320" w:lineRule="exact"/>
        <w:ind w:firstLine="567"/>
        <w:jc w:val="both"/>
        <w:rPr>
          <w:i/>
          <w:szCs w:val="28"/>
          <w:lang w:val="sv-SE"/>
        </w:rPr>
      </w:pPr>
      <w:r w:rsidRPr="00FB333F">
        <w:rPr>
          <w:i/>
          <w:szCs w:val="28"/>
          <w:lang w:val="sv-SE"/>
        </w:rPr>
        <w:t>-</w:t>
      </w:r>
      <w:r w:rsidR="00411167" w:rsidRPr="00FB333F">
        <w:rPr>
          <w:i/>
          <w:szCs w:val="28"/>
          <w:lang w:val="sv-SE"/>
        </w:rPr>
        <w:t xml:space="preserve"> Có ý kiến đề nghị lựa chọn quy mô ga mở rộng tối đa trong phạm vi cho phép, đồng thời cập nhật chức năng các ga bảo</w:t>
      </w:r>
      <w:r w:rsidR="00352EB9" w:rsidRPr="00FB333F">
        <w:rPr>
          <w:i/>
          <w:szCs w:val="28"/>
          <w:lang w:val="sv-SE"/>
        </w:rPr>
        <w:t xml:space="preserve"> đảm</w:t>
      </w:r>
      <w:r w:rsidR="00411167" w:rsidRPr="00FB333F">
        <w:rPr>
          <w:i/>
          <w:szCs w:val="28"/>
          <w:lang w:val="sv-SE"/>
        </w:rPr>
        <w:t xml:space="preserve"> phù hợp với quy hoạch đối với các địa phương có đường sắt đi qua.</w:t>
      </w:r>
    </w:p>
    <w:p w14:paraId="25450568" w14:textId="55F20EF8" w:rsidR="00411167" w:rsidRPr="00FB333F" w:rsidRDefault="00E44395" w:rsidP="007C6F8F">
      <w:pPr>
        <w:widowControl w:val="0"/>
        <w:spacing w:after="120" w:line="320" w:lineRule="exact"/>
        <w:ind w:firstLine="567"/>
        <w:jc w:val="both"/>
        <w:rPr>
          <w:iCs/>
          <w:szCs w:val="28"/>
          <w:lang w:val="sv-SE"/>
        </w:rPr>
      </w:pPr>
      <w:r w:rsidRPr="00FB333F">
        <w:rPr>
          <w:iCs/>
          <w:szCs w:val="28"/>
          <w:lang w:val="sv-SE"/>
        </w:rPr>
        <w:t>UBTVQH xin báo cáo</w:t>
      </w:r>
      <w:r w:rsidR="00411167" w:rsidRPr="00FB333F">
        <w:rPr>
          <w:iCs/>
          <w:szCs w:val="28"/>
          <w:lang w:val="sv-SE"/>
        </w:rPr>
        <w:t>: công trình ga</w:t>
      </w:r>
      <w:r w:rsidR="00154F41" w:rsidRPr="00FB333F">
        <w:rPr>
          <w:iCs/>
          <w:szCs w:val="28"/>
          <w:lang w:val="sv-SE"/>
        </w:rPr>
        <w:t xml:space="preserve"> của Dự án</w:t>
      </w:r>
      <w:r w:rsidR="00411167" w:rsidRPr="00FB333F">
        <w:rPr>
          <w:iCs/>
          <w:szCs w:val="28"/>
          <w:lang w:val="sv-SE"/>
        </w:rPr>
        <w:t xml:space="preserve"> được bố trí theo nguyên tắc: (1) phù hợp với các quy hoạch được cấp có thẩm quyền phê duyệt; (2) đáp ứng nhu cầu vận tải; (3) thuận lợi về điều kiện địa hình, địa chất, thủy văn; (4) đáp ứng các yêu cầu về tổ chức vận tải và năng lực thông qua; (5) các trạm tác nghiệp kỹ thuật (ga kỹ thuật) được bố trí theo yêu cầu về năng lực thông qua. Vị trí, quy mô các ga đã được thỏa thuận với các địa phương và Tổng công ty đường sắt Việt Nam. Căn cứ theo tính chất, nhu cầu vận tải, Dự án đã </w:t>
      </w:r>
      <w:r w:rsidR="004A057D" w:rsidRPr="00FB333F">
        <w:rPr>
          <w:iCs/>
          <w:szCs w:val="28"/>
          <w:lang w:val="sv-SE"/>
        </w:rPr>
        <w:t xml:space="preserve">được </w:t>
      </w:r>
      <w:r w:rsidR="00411167" w:rsidRPr="00FB333F">
        <w:rPr>
          <w:iCs/>
          <w:szCs w:val="28"/>
          <w:lang w:val="sv-SE"/>
        </w:rPr>
        <w:t>nghiên cứu cụ thể quy mô của từng ga, theo đó các ga có diện tích từ 24</w:t>
      </w:r>
      <w:r w:rsidR="000A0FA0" w:rsidRPr="00FB333F">
        <w:rPr>
          <w:iCs/>
          <w:szCs w:val="28"/>
          <w:lang w:val="sv-SE"/>
        </w:rPr>
        <w:t xml:space="preserve"> </w:t>
      </w:r>
      <w:r w:rsidR="00411167" w:rsidRPr="00FB333F">
        <w:rPr>
          <w:iCs/>
          <w:szCs w:val="28"/>
          <w:lang w:val="sv-SE"/>
        </w:rPr>
        <w:t>ha đến 60</w:t>
      </w:r>
      <w:r w:rsidR="000A0FA0" w:rsidRPr="00FB333F">
        <w:rPr>
          <w:iCs/>
          <w:szCs w:val="28"/>
          <w:lang w:val="sv-SE"/>
        </w:rPr>
        <w:t xml:space="preserve"> </w:t>
      </w:r>
      <w:r w:rsidR="00411167" w:rsidRPr="00FB333F">
        <w:rPr>
          <w:iCs/>
          <w:szCs w:val="28"/>
          <w:lang w:val="sv-SE"/>
        </w:rPr>
        <w:t>ha. Quy mô ga thiết kế đã bao gồm đầy đủ các phân khu chức năng cần thiết như bãi đón gửi tàu khách, tàu hàng, bãi hàng, đường bộ vào ga, quảng trường ga,...</w:t>
      </w:r>
    </w:p>
    <w:p w14:paraId="6C769338" w14:textId="4B365DA6" w:rsidR="00EF3CA5" w:rsidRPr="00FB333F" w:rsidRDefault="000A0FA0" w:rsidP="007C6F8F">
      <w:pPr>
        <w:widowControl w:val="0"/>
        <w:spacing w:after="120" w:line="320" w:lineRule="exact"/>
        <w:ind w:firstLine="567"/>
        <w:jc w:val="both"/>
        <w:rPr>
          <w:b/>
          <w:szCs w:val="28"/>
          <w:lang w:val="sv-SE"/>
        </w:rPr>
      </w:pPr>
      <w:r w:rsidRPr="00FB333F">
        <w:rPr>
          <w:b/>
          <w:szCs w:val="28"/>
        </w:rPr>
        <w:t>3</w:t>
      </w:r>
      <w:r w:rsidR="00921FEE" w:rsidRPr="00FB333F">
        <w:rPr>
          <w:b/>
          <w:iCs/>
          <w:szCs w:val="28"/>
          <w:lang w:val="pt-BR"/>
        </w:rPr>
        <w:t xml:space="preserve">. </w:t>
      </w:r>
      <w:r w:rsidR="00EC66EC" w:rsidRPr="00FB333F">
        <w:rPr>
          <w:b/>
          <w:szCs w:val="28"/>
          <w:lang w:val="sv-SE"/>
        </w:rPr>
        <w:t>P</w:t>
      </w:r>
      <w:r w:rsidR="00D73ED7" w:rsidRPr="00FB333F">
        <w:rPr>
          <w:b/>
          <w:szCs w:val="28"/>
          <w:lang w:val="sv-SE"/>
        </w:rPr>
        <w:t>hương án đầu tư và hiệu quả của Dự án</w:t>
      </w:r>
    </w:p>
    <w:p w14:paraId="2AD639CD" w14:textId="38E88244" w:rsidR="002002E1" w:rsidRPr="00FB333F" w:rsidRDefault="00EF3CA5" w:rsidP="007C6F8F">
      <w:pPr>
        <w:widowControl w:val="0"/>
        <w:spacing w:after="120" w:line="320" w:lineRule="exact"/>
        <w:ind w:firstLine="567"/>
        <w:jc w:val="both"/>
        <w:rPr>
          <w:szCs w:val="28"/>
        </w:rPr>
      </w:pPr>
      <w:r w:rsidRPr="00FB333F">
        <w:rPr>
          <w:i/>
          <w:szCs w:val="28"/>
          <w:lang w:val="pt-BR"/>
        </w:rPr>
        <w:t>Có ý kiến đề nghị nghiên cứu mô hình Nhà nước đầu tư, tư nhân quản lý và khai thác nhà ga, kết hợp phát triển thương mại và bất động sản xung quanh</w:t>
      </w:r>
      <w:r w:rsidR="000A0FA0" w:rsidRPr="00FB333F">
        <w:rPr>
          <w:i/>
          <w:szCs w:val="28"/>
          <w:lang w:val="pt-BR"/>
        </w:rPr>
        <w:t>;</w:t>
      </w:r>
      <w:r w:rsidRPr="00FB333F">
        <w:rPr>
          <w:i/>
          <w:szCs w:val="28"/>
          <w:lang w:val="pt-BR"/>
        </w:rPr>
        <w:t xml:space="preserve"> đề nghị xây dựng mô hình quản lý theo hướng doanh nghiệp vận hành độc lập, có giám sát của </w:t>
      </w:r>
      <w:r w:rsidR="000A0FA0" w:rsidRPr="00FB333F">
        <w:rPr>
          <w:i/>
          <w:szCs w:val="28"/>
          <w:lang w:val="pt-BR"/>
        </w:rPr>
        <w:t>N</w:t>
      </w:r>
      <w:r w:rsidRPr="00FB333F">
        <w:rPr>
          <w:i/>
          <w:szCs w:val="28"/>
          <w:lang w:val="pt-BR"/>
        </w:rPr>
        <w:t>hà nước.</w:t>
      </w:r>
    </w:p>
    <w:p w14:paraId="2E8CC123" w14:textId="201C728D" w:rsidR="00B9585E" w:rsidRPr="00FB333F" w:rsidRDefault="002002E1" w:rsidP="007C6F8F">
      <w:pPr>
        <w:widowControl w:val="0"/>
        <w:spacing w:after="120" w:line="320" w:lineRule="exact"/>
        <w:ind w:firstLine="567"/>
        <w:jc w:val="both"/>
        <w:rPr>
          <w:szCs w:val="28"/>
        </w:rPr>
      </w:pPr>
      <w:r w:rsidRPr="00FB333F">
        <w:rPr>
          <w:szCs w:val="28"/>
          <w:lang w:val="sv-SE"/>
        </w:rPr>
        <w:t>UBTVQH xin báo cáo</w:t>
      </w:r>
      <w:r w:rsidR="00EF3CA5" w:rsidRPr="00FB333F">
        <w:rPr>
          <w:szCs w:val="28"/>
          <w:lang w:val="sv-SE"/>
        </w:rPr>
        <w:t xml:space="preserve">: </w:t>
      </w:r>
      <w:r w:rsidRPr="00FB333F">
        <w:rPr>
          <w:szCs w:val="28"/>
          <w:lang w:val="sv-SE"/>
        </w:rPr>
        <w:t>trong bước</w:t>
      </w:r>
      <w:r w:rsidR="00EF3CA5" w:rsidRPr="00FB333F">
        <w:rPr>
          <w:szCs w:val="28"/>
          <w:lang w:val="sv-SE"/>
        </w:rPr>
        <w:t xml:space="preserve"> </w:t>
      </w:r>
      <w:r w:rsidRPr="00FB333F">
        <w:rPr>
          <w:szCs w:val="28"/>
          <w:lang w:val="sv-SE"/>
        </w:rPr>
        <w:t>nghiên cứu tiền khả thi</w:t>
      </w:r>
      <w:r w:rsidR="00EF3CA5" w:rsidRPr="00FB333F">
        <w:rPr>
          <w:szCs w:val="28"/>
          <w:lang w:val="sv-SE"/>
        </w:rPr>
        <w:t xml:space="preserve">, chủ yếu </w:t>
      </w:r>
      <w:r w:rsidRPr="00FB333F">
        <w:rPr>
          <w:szCs w:val="28"/>
          <w:lang w:val="sv-SE"/>
        </w:rPr>
        <w:t xml:space="preserve">đánh giá </w:t>
      </w:r>
      <w:r w:rsidR="00EF3CA5" w:rsidRPr="00FB333F">
        <w:rPr>
          <w:szCs w:val="28"/>
          <w:lang w:val="sv-SE"/>
        </w:rPr>
        <w:t xml:space="preserve">sơ bộ về phạm vi, quy mô, tổng mức đầu tư, thời gian thực hiện. </w:t>
      </w:r>
      <w:r w:rsidRPr="00FB333F">
        <w:rPr>
          <w:szCs w:val="28"/>
          <w:lang w:val="sv-SE"/>
        </w:rPr>
        <w:t>Đối với c</w:t>
      </w:r>
      <w:r w:rsidR="00EF3CA5" w:rsidRPr="00FB333F">
        <w:rPr>
          <w:szCs w:val="28"/>
          <w:lang w:val="sv-SE"/>
        </w:rPr>
        <w:t>hi tiết mô hình quản lý, khai thác nhà ga</w:t>
      </w:r>
      <w:r w:rsidR="00580D55" w:rsidRPr="00FB333F">
        <w:rPr>
          <w:szCs w:val="28"/>
          <w:lang w:val="sv-SE"/>
        </w:rPr>
        <w:t>,</w:t>
      </w:r>
      <w:r w:rsidR="00EF3CA5" w:rsidRPr="00FB333F">
        <w:rPr>
          <w:szCs w:val="28"/>
          <w:lang w:val="sv-SE"/>
        </w:rPr>
        <w:t xml:space="preserve"> </w:t>
      </w:r>
      <w:r w:rsidRPr="00FB333F">
        <w:rPr>
          <w:szCs w:val="28"/>
          <w:lang w:val="sv-SE"/>
        </w:rPr>
        <w:t>đề nghị</w:t>
      </w:r>
      <w:r w:rsidR="00EF3CA5" w:rsidRPr="00FB333F">
        <w:rPr>
          <w:szCs w:val="28"/>
          <w:lang w:val="sv-SE"/>
        </w:rPr>
        <w:t xml:space="preserve"> </w:t>
      </w:r>
      <w:r w:rsidRPr="00FB333F">
        <w:rPr>
          <w:szCs w:val="28"/>
          <w:lang w:val="sv-SE"/>
        </w:rPr>
        <w:t xml:space="preserve">Chính phủ </w:t>
      </w:r>
      <w:r w:rsidR="00EF3CA5" w:rsidRPr="00FB333F">
        <w:rPr>
          <w:szCs w:val="28"/>
          <w:lang w:val="sv-SE"/>
        </w:rPr>
        <w:t>nghiên cứu</w:t>
      </w:r>
      <w:r w:rsidRPr="00FB333F">
        <w:rPr>
          <w:szCs w:val="28"/>
          <w:lang w:val="sv-SE"/>
        </w:rPr>
        <w:t xml:space="preserve"> kỹ lưỡng</w:t>
      </w:r>
      <w:r w:rsidR="00EF3CA5" w:rsidRPr="00FB333F">
        <w:rPr>
          <w:szCs w:val="28"/>
          <w:lang w:val="sv-SE"/>
        </w:rPr>
        <w:t xml:space="preserve"> trong các giai đoạn triển khai </w:t>
      </w:r>
      <w:r w:rsidRPr="00FB333F">
        <w:rPr>
          <w:szCs w:val="28"/>
          <w:lang w:val="sv-SE"/>
        </w:rPr>
        <w:t xml:space="preserve">các bước </w:t>
      </w:r>
      <w:r w:rsidR="00EF3CA5" w:rsidRPr="00FB333F">
        <w:rPr>
          <w:szCs w:val="28"/>
          <w:lang w:val="sv-SE"/>
        </w:rPr>
        <w:t>tiếp theo.</w:t>
      </w:r>
    </w:p>
    <w:p w14:paraId="670D46C9" w14:textId="4ADA48F6" w:rsidR="00B9585E" w:rsidRPr="00FB333F" w:rsidRDefault="00580D55" w:rsidP="007C6F8F">
      <w:pPr>
        <w:widowControl w:val="0"/>
        <w:spacing w:after="120" w:line="320" w:lineRule="exact"/>
        <w:ind w:firstLine="567"/>
        <w:jc w:val="both"/>
        <w:rPr>
          <w:b/>
          <w:iCs/>
          <w:szCs w:val="28"/>
        </w:rPr>
      </w:pPr>
      <w:r w:rsidRPr="00FB333F">
        <w:rPr>
          <w:rFonts w:eastAsia="MS Mincho"/>
          <w:b/>
          <w:iCs/>
          <w:szCs w:val="28"/>
          <w:lang w:val="pt-BR" w:eastAsia="ja-JP"/>
        </w:rPr>
        <w:t>4</w:t>
      </w:r>
      <w:r w:rsidR="007F70CF" w:rsidRPr="00FB333F">
        <w:rPr>
          <w:rFonts w:eastAsia="MS Mincho"/>
          <w:b/>
          <w:iCs/>
          <w:szCs w:val="28"/>
          <w:lang w:val="pt-BR" w:eastAsia="ja-JP"/>
        </w:rPr>
        <w:t>. Về sơ bộ tổng mức đầu tư</w:t>
      </w:r>
      <w:r w:rsidR="00D73ED7" w:rsidRPr="00FB333F">
        <w:rPr>
          <w:rFonts w:eastAsia="MS Mincho"/>
          <w:b/>
          <w:iCs/>
          <w:szCs w:val="28"/>
          <w:lang w:val="pt-BR" w:eastAsia="ja-JP"/>
        </w:rPr>
        <w:t xml:space="preserve"> và nguồn vốn</w:t>
      </w:r>
      <w:r w:rsidR="007F70CF" w:rsidRPr="00FB333F">
        <w:rPr>
          <w:rFonts w:eastAsia="MS Mincho"/>
          <w:b/>
          <w:iCs/>
          <w:szCs w:val="28"/>
          <w:lang w:val="pt-BR" w:eastAsia="ja-JP"/>
        </w:rPr>
        <w:t xml:space="preserve"> </w:t>
      </w:r>
    </w:p>
    <w:p w14:paraId="507F14DC" w14:textId="1F9FDE79" w:rsidR="00B9585E" w:rsidRPr="00FB333F" w:rsidRDefault="00E272CE" w:rsidP="007C6F8F">
      <w:pPr>
        <w:widowControl w:val="0"/>
        <w:spacing w:after="120" w:line="320" w:lineRule="exact"/>
        <w:ind w:firstLine="567"/>
        <w:jc w:val="both"/>
        <w:rPr>
          <w:i/>
          <w:szCs w:val="28"/>
          <w:lang w:val="sv-SE"/>
        </w:rPr>
      </w:pPr>
      <w:r w:rsidRPr="00FB333F">
        <w:rPr>
          <w:i/>
          <w:szCs w:val="28"/>
          <w:lang w:val="sv-SE"/>
        </w:rPr>
        <w:t xml:space="preserve">Có ý kiến đề nghị </w:t>
      </w:r>
      <w:r w:rsidR="00B9585E" w:rsidRPr="00FB333F">
        <w:rPr>
          <w:i/>
          <w:szCs w:val="28"/>
          <w:lang w:val="sv-SE"/>
        </w:rPr>
        <w:t xml:space="preserve">làm </w:t>
      </w:r>
      <w:r w:rsidRPr="00FB333F">
        <w:rPr>
          <w:i/>
          <w:szCs w:val="28"/>
          <w:lang w:val="sv-SE"/>
        </w:rPr>
        <w:t>rõ suất đầu tư Dự án và so sánh với tuyến đường sắt Viêng Chăn - Boten.</w:t>
      </w:r>
    </w:p>
    <w:p w14:paraId="3C95C686" w14:textId="4D97CBC3" w:rsidR="00B9585E" w:rsidRPr="00FB333F" w:rsidRDefault="00E272CE" w:rsidP="007C6F8F">
      <w:pPr>
        <w:widowControl w:val="0"/>
        <w:spacing w:after="120" w:line="320" w:lineRule="exact"/>
        <w:ind w:firstLine="567"/>
        <w:jc w:val="both"/>
        <w:rPr>
          <w:szCs w:val="28"/>
          <w:lang w:val="vi-VN"/>
        </w:rPr>
      </w:pPr>
      <w:r w:rsidRPr="00FB333F">
        <w:rPr>
          <w:szCs w:val="28"/>
        </w:rPr>
        <w:t>UBTVQH xin báo cáo</w:t>
      </w:r>
      <w:r w:rsidRPr="00FB333F">
        <w:rPr>
          <w:szCs w:val="28"/>
          <w:lang w:val="vi-VN"/>
        </w:rPr>
        <w:t>:</w:t>
      </w:r>
      <w:r w:rsidRPr="00FB333F">
        <w:rPr>
          <w:szCs w:val="28"/>
        </w:rPr>
        <w:t xml:space="preserve"> theo báo cáo Chính phủ</w:t>
      </w:r>
      <w:r w:rsidR="00580D55" w:rsidRPr="00FB333F">
        <w:rPr>
          <w:szCs w:val="28"/>
        </w:rPr>
        <w:t>,</w:t>
      </w:r>
      <w:r w:rsidRPr="00FB333F">
        <w:rPr>
          <w:szCs w:val="28"/>
        </w:rPr>
        <w:t xml:space="preserve"> s</w:t>
      </w:r>
      <w:r w:rsidRPr="00FB333F">
        <w:rPr>
          <w:szCs w:val="28"/>
          <w:lang w:val="vi-VN"/>
        </w:rPr>
        <w:t>ơ bộ tổng mức đầu tư được</w:t>
      </w:r>
      <w:r w:rsidRPr="00FB333F">
        <w:rPr>
          <w:szCs w:val="28"/>
        </w:rPr>
        <w:t xml:space="preserve"> t</w:t>
      </w:r>
      <w:r w:rsidRPr="00FB333F">
        <w:rPr>
          <w:szCs w:val="28"/>
          <w:lang w:val="vi-VN"/>
        </w:rPr>
        <w:t>ính</w:t>
      </w:r>
      <w:r w:rsidRPr="00FB333F">
        <w:rPr>
          <w:szCs w:val="28"/>
        </w:rPr>
        <w:t xml:space="preserve"> toán</w:t>
      </w:r>
      <w:r w:rsidRPr="00FB333F">
        <w:rPr>
          <w:szCs w:val="28"/>
          <w:lang w:val="vi-VN"/>
        </w:rPr>
        <w:t xml:space="preserve"> theo quy định của pháp luật về xây dựng. Suất đầu tư công bố hiện nay của các nước được tính cho phần xây dựng và thiết bị, không tính chi phí </w:t>
      </w:r>
      <w:r w:rsidRPr="00FB333F">
        <w:rPr>
          <w:szCs w:val="28"/>
        </w:rPr>
        <w:t>thu hồi đất, bồi thường, hỗ trợ, tái định cư</w:t>
      </w:r>
      <w:r w:rsidRPr="00FB333F">
        <w:rPr>
          <w:szCs w:val="28"/>
          <w:lang w:val="pt-BR"/>
        </w:rPr>
        <w:t xml:space="preserve"> và các chi phí có tính chất đặc thù khác (chi phí cầu Tân Vũ - Lạch Huyện, chi phí cải tạo khổ 1.000 mm khu vực ga Lào cai, chi phí đường 1.000</w:t>
      </w:r>
      <w:r w:rsidR="00A452CD" w:rsidRPr="00FB333F">
        <w:rPr>
          <w:szCs w:val="28"/>
          <w:lang w:val="pt-BR"/>
        </w:rPr>
        <w:t xml:space="preserve"> </w:t>
      </w:r>
      <w:r w:rsidRPr="00FB333F">
        <w:rPr>
          <w:szCs w:val="28"/>
          <w:lang w:val="pt-BR"/>
        </w:rPr>
        <w:t>mm đoạn qua khu vực đầu mối Hà Nội).</w:t>
      </w:r>
      <w:r w:rsidRPr="00FB333F">
        <w:rPr>
          <w:szCs w:val="28"/>
        </w:rPr>
        <w:t xml:space="preserve"> So sánh với</w:t>
      </w:r>
      <w:r w:rsidRPr="00FB333F">
        <w:rPr>
          <w:szCs w:val="28"/>
          <w:lang w:val="vi-VN"/>
        </w:rPr>
        <w:t xml:space="preserve"> suất đầu tư tuyến đường sắt Viêng Chăn - Boten dài 418 km có chi phí đầu tư 5,96 tỷ </w:t>
      </w:r>
      <w:r w:rsidRPr="00FB333F">
        <w:rPr>
          <w:szCs w:val="28"/>
          <w:lang w:val="vi-VN"/>
        </w:rPr>
        <w:lastRenderedPageBreak/>
        <w:t xml:space="preserve">USD, suất đầu tư quy đổi 16,77 triệu USD/km. </w:t>
      </w:r>
      <w:r w:rsidRPr="00FB333F">
        <w:rPr>
          <w:szCs w:val="28"/>
        </w:rPr>
        <w:t>Theo đó,</w:t>
      </w:r>
      <w:r w:rsidRPr="00FB333F">
        <w:rPr>
          <w:szCs w:val="28"/>
          <w:lang w:val="vi-VN"/>
        </w:rPr>
        <w:t xml:space="preserve"> tuyến đường sắt Lào Cai - Hà Nội - Hải Phòng với suất đầu tư khoảng 15,96 triệu USD/km, tương đồng với suất đầu tư một số dự án tham khảo trong khu vực. </w:t>
      </w:r>
      <w:r w:rsidR="00D4353B" w:rsidRPr="00FB333F">
        <w:rPr>
          <w:szCs w:val="28"/>
        </w:rPr>
        <w:t>Bên cạnh đó. v</w:t>
      </w:r>
      <w:r w:rsidRPr="00FB333F">
        <w:rPr>
          <w:szCs w:val="28"/>
          <w:lang w:val="vi-VN"/>
        </w:rPr>
        <w:t>iệc so sánh suất đầu tư giữa các dự án chỉ mang tính tham khảo do phụ thuộc vào nhiều yếu tố như thời điểm triển khai, công nghệ, điều kiện địa hình, địa chất, thủy văn, tiêu chuẩn kỹ thuật, công nghệ áp dụng, khả năng nội địa hóa.</w:t>
      </w:r>
    </w:p>
    <w:p w14:paraId="39B89A67" w14:textId="332DF28A" w:rsidR="00B9585E" w:rsidRPr="00FB333F" w:rsidRDefault="00580D55" w:rsidP="007C6F8F">
      <w:pPr>
        <w:widowControl w:val="0"/>
        <w:spacing w:after="120" w:line="320" w:lineRule="exact"/>
        <w:ind w:firstLine="567"/>
        <w:jc w:val="both"/>
        <w:rPr>
          <w:rFonts w:eastAsia="MS Mincho"/>
          <w:b/>
          <w:iCs/>
          <w:szCs w:val="28"/>
          <w:lang w:val="pt-BR" w:eastAsia="ja-JP"/>
        </w:rPr>
      </w:pPr>
      <w:r w:rsidRPr="00FB333F">
        <w:rPr>
          <w:b/>
          <w:iCs/>
          <w:szCs w:val="28"/>
        </w:rPr>
        <w:t>5</w:t>
      </w:r>
      <w:r w:rsidR="007F70CF" w:rsidRPr="00FB333F">
        <w:rPr>
          <w:rFonts w:eastAsia="MS Mincho"/>
          <w:b/>
          <w:iCs/>
          <w:szCs w:val="28"/>
          <w:lang w:val="pt-BR" w:eastAsia="ja-JP"/>
        </w:rPr>
        <w:t>. Về tiến độ thực hiện Dự án</w:t>
      </w:r>
    </w:p>
    <w:p w14:paraId="25440DC7" w14:textId="166C05A1" w:rsidR="00B9585E" w:rsidRPr="00FB333F" w:rsidRDefault="0046607D" w:rsidP="007C6F8F">
      <w:pPr>
        <w:widowControl w:val="0"/>
        <w:spacing w:after="120" w:line="320" w:lineRule="exact"/>
        <w:ind w:firstLine="567"/>
        <w:jc w:val="both"/>
        <w:rPr>
          <w:i/>
          <w:szCs w:val="28"/>
          <w:lang w:val="sv-SE"/>
        </w:rPr>
      </w:pPr>
      <w:r w:rsidRPr="00FB333F">
        <w:rPr>
          <w:i/>
          <w:szCs w:val="28"/>
          <w:lang w:val="sv-SE"/>
        </w:rPr>
        <w:t xml:space="preserve">- Một số ý kiến đề nghị </w:t>
      </w:r>
      <w:r w:rsidRPr="00FB333F">
        <w:rPr>
          <w:i/>
          <w:szCs w:val="24"/>
          <w:lang w:val="sv-SE"/>
        </w:rPr>
        <w:t xml:space="preserve">làm rõ thời điểm hoàn thành Dự án; </w:t>
      </w:r>
      <w:r w:rsidRPr="00FB333F">
        <w:rPr>
          <w:i/>
          <w:szCs w:val="28"/>
          <w:lang w:val="sv-SE"/>
        </w:rPr>
        <w:t>xác định rõ thời gian thực hiện đầu tư hoàn thiện tuyến đường sắt theo quy mô đường đôi.</w:t>
      </w:r>
    </w:p>
    <w:p w14:paraId="7D3C5368" w14:textId="62DD4668" w:rsidR="00B9585E" w:rsidRPr="00FB333F" w:rsidRDefault="0046607D" w:rsidP="007C6F8F">
      <w:pPr>
        <w:widowControl w:val="0"/>
        <w:spacing w:after="120" w:line="320" w:lineRule="exact"/>
        <w:ind w:firstLine="567"/>
        <w:jc w:val="both"/>
        <w:rPr>
          <w:szCs w:val="28"/>
          <w:lang w:val="sv-SE"/>
        </w:rPr>
      </w:pPr>
      <w:r w:rsidRPr="00FB333F">
        <w:rPr>
          <w:szCs w:val="28"/>
          <w:lang w:val="sv-SE"/>
        </w:rPr>
        <w:t>UBTVQ xin tiếp thu ý kiến ĐBQH, tại dự thảo Nghị quyết đã quy định</w:t>
      </w:r>
      <w:r w:rsidRPr="00FB333F">
        <w:rPr>
          <w:szCs w:val="24"/>
          <w:lang w:val="sv-SE"/>
        </w:rPr>
        <w:t xml:space="preserve"> </w:t>
      </w:r>
      <w:r w:rsidRPr="00FB333F">
        <w:rPr>
          <w:szCs w:val="24"/>
          <w:lang w:val="pt-BR"/>
        </w:rPr>
        <w:t xml:space="preserve">phấn đấu hoàn thành </w:t>
      </w:r>
      <w:r w:rsidRPr="00FB333F">
        <w:rPr>
          <w:szCs w:val="28"/>
          <w:lang w:val="pt-BR"/>
        </w:rPr>
        <w:t xml:space="preserve">Dự án chậm nhất vào </w:t>
      </w:r>
      <w:r w:rsidRPr="00FB333F">
        <w:rPr>
          <w:szCs w:val="24"/>
          <w:lang w:val="pt-BR"/>
        </w:rPr>
        <w:t xml:space="preserve">năm 2030. Đối với việc </w:t>
      </w:r>
      <w:r w:rsidR="00FF3E14" w:rsidRPr="00FB333F">
        <w:rPr>
          <w:szCs w:val="24"/>
          <w:lang w:val="pt-BR"/>
        </w:rPr>
        <w:t xml:space="preserve">đầu </w:t>
      </w:r>
      <w:r w:rsidRPr="00FB333F">
        <w:rPr>
          <w:szCs w:val="24"/>
          <w:lang w:val="pt-BR"/>
        </w:rPr>
        <w:t xml:space="preserve">tư hoàn thiện tuyến đường sắt theo quy mô đường đôi </w:t>
      </w:r>
      <w:r w:rsidR="002930E5" w:rsidRPr="00FB333F">
        <w:rPr>
          <w:szCs w:val="28"/>
          <w:lang w:val="sv-SE"/>
        </w:rPr>
        <w:t>sẽ được nghiên cứu, đầu tư khi có nhu cầu vận tải tăng cao.</w:t>
      </w:r>
    </w:p>
    <w:p w14:paraId="7C542CEE" w14:textId="1724A648" w:rsidR="00B9585E" w:rsidRPr="00FB333F" w:rsidRDefault="002930E5" w:rsidP="007C6F8F">
      <w:pPr>
        <w:widowControl w:val="0"/>
        <w:spacing w:after="120" w:line="320" w:lineRule="exact"/>
        <w:ind w:firstLine="567"/>
        <w:jc w:val="both"/>
        <w:rPr>
          <w:i/>
          <w:szCs w:val="24"/>
          <w:lang w:val="sv-SE"/>
        </w:rPr>
      </w:pPr>
      <w:r w:rsidRPr="00FB333F">
        <w:rPr>
          <w:i/>
          <w:szCs w:val="28"/>
          <w:lang w:val="sv-SE"/>
        </w:rPr>
        <w:t>-</w:t>
      </w:r>
      <w:r w:rsidR="0046607D" w:rsidRPr="00FB333F">
        <w:rPr>
          <w:i/>
          <w:szCs w:val="28"/>
          <w:lang w:val="sv-SE"/>
        </w:rPr>
        <w:t xml:space="preserve"> Có ý kiến đề nghị làm rõ tính khả thi về tiến độ hoàn thành Dự án </w:t>
      </w:r>
      <w:r w:rsidRPr="00FB333F">
        <w:rPr>
          <w:i/>
          <w:szCs w:val="28"/>
          <w:lang w:val="sv-SE"/>
        </w:rPr>
        <w:t>khi phải thực hiện</w:t>
      </w:r>
      <w:r w:rsidR="0046607D" w:rsidRPr="00FB333F">
        <w:rPr>
          <w:i/>
          <w:szCs w:val="28"/>
          <w:lang w:val="sv-SE"/>
        </w:rPr>
        <w:t xml:space="preserve"> công tác </w:t>
      </w:r>
      <w:r w:rsidRPr="00FB333F">
        <w:rPr>
          <w:i/>
          <w:szCs w:val="24"/>
          <w:lang w:val="sv-SE"/>
        </w:rPr>
        <w:t>thu hồi đất</w:t>
      </w:r>
      <w:r w:rsidR="0046607D" w:rsidRPr="00FB333F">
        <w:rPr>
          <w:i/>
          <w:szCs w:val="24"/>
          <w:lang w:val="sv-SE"/>
        </w:rPr>
        <w:t>,</w:t>
      </w:r>
      <w:r w:rsidRPr="00FB333F">
        <w:rPr>
          <w:i/>
          <w:szCs w:val="24"/>
          <w:lang w:val="sv-SE"/>
        </w:rPr>
        <w:t xml:space="preserve"> bồi thường,</w:t>
      </w:r>
      <w:r w:rsidR="0046607D" w:rsidRPr="00FB333F">
        <w:rPr>
          <w:i/>
          <w:szCs w:val="24"/>
          <w:lang w:val="sv-SE"/>
        </w:rPr>
        <w:t xml:space="preserve"> hỗ trợ, tái định cư với khối lượng rất lớn và Dự án </w:t>
      </w:r>
      <w:r w:rsidR="00A452CD" w:rsidRPr="00FB333F">
        <w:rPr>
          <w:i/>
          <w:szCs w:val="24"/>
          <w:lang w:val="sv-SE"/>
        </w:rPr>
        <w:t xml:space="preserve">đều </w:t>
      </w:r>
      <w:r w:rsidR="0046607D" w:rsidRPr="00FB333F">
        <w:rPr>
          <w:i/>
          <w:szCs w:val="24"/>
          <w:lang w:val="sv-SE"/>
        </w:rPr>
        <w:t>đi qua những khu vực trọng điểm của 09 tỉnh/thành phố.</w:t>
      </w:r>
    </w:p>
    <w:p w14:paraId="4AB4042A" w14:textId="667DD15D" w:rsidR="00B9585E" w:rsidRPr="00FB333F" w:rsidRDefault="002930E5" w:rsidP="007C6F8F">
      <w:pPr>
        <w:widowControl w:val="0"/>
        <w:spacing w:after="120" w:line="320" w:lineRule="exact"/>
        <w:ind w:firstLine="567"/>
        <w:jc w:val="both"/>
        <w:rPr>
          <w:szCs w:val="28"/>
          <w:lang w:val="pt-BR"/>
        </w:rPr>
      </w:pPr>
      <w:r w:rsidRPr="00FB333F">
        <w:rPr>
          <w:szCs w:val="28"/>
          <w:lang w:val="sv-SE"/>
        </w:rPr>
        <w:t>UBTVQH xin báo cáo</w:t>
      </w:r>
      <w:r w:rsidR="0046607D" w:rsidRPr="00FB333F">
        <w:rPr>
          <w:szCs w:val="28"/>
          <w:lang w:val="sv-SE"/>
        </w:rPr>
        <w:t xml:space="preserve">: </w:t>
      </w:r>
      <w:r w:rsidRPr="00FB333F">
        <w:rPr>
          <w:szCs w:val="28"/>
          <w:lang w:val="sv-SE"/>
        </w:rPr>
        <w:t>để bảo đảm tiến độ cho</w:t>
      </w:r>
      <w:r w:rsidR="0046607D" w:rsidRPr="00FB333F">
        <w:rPr>
          <w:szCs w:val="28"/>
          <w:lang w:val="pt-BR"/>
        </w:rPr>
        <w:t xml:space="preserve"> Dự án</w:t>
      </w:r>
      <w:r w:rsidR="00601383" w:rsidRPr="00FB333F">
        <w:rPr>
          <w:szCs w:val="28"/>
          <w:lang w:val="pt-BR"/>
        </w:rPr>
        <w:t>, Chính phủ</w:t>
      </w:r>
      <w:r w:rsidR="0046607D" w:rsidRPr="00FB333F">
        <w:rPr>
          <w:szCs w:val="28"/>
          <w:lang w:val="pt-BR"/>
        </w:rPr>
        <w:t xml:space="preserve"> đã đề xuất nhiều giải pháp, chính sách đặc thù nhằm đẩy nhanh tiến độ triển khai công việc này như: giao địa phương thực hiện; chỉ định thầu; Ủy ban nhân dân cấp tỉnh có Dự án đi qua triển khai xây dựng khu tái định cư cho Dự án trên cơ sở hồ sơ thiết kế sơ bộ trong Báo cáo </w:t>
      </w:r>
      <w:r w:rsidR="00601383" w:rsidRPr="00FB333F">
        <w:rPr>
          <w:szCs w:val="28"/>
          <w:lang w:val="pt-BR"/>
        </w:rPr>
        <w:t>nghiên cứu tiền khả thi</w:t>
      </w:r>
      <w:r w:rsidR="0046607D" w:rsidRPr="00FB333F">
        <w:rPr>
          <w:szCs w:val="28"/>
          <w:lang w:val="pt-BR"/>
        </w:rPr>
        <w:t xml:space="preserve"> được Quốc hội quyết định chủ trương đầu tư; cho phép các tỉnh, thành phố được ứng trước vốn ngân sách địa phương để thực hiện công tác bồi thường, hỗ trợ, tái định </w:t>
      </w:r>
      <w:r w:rsidR="00BA27FC" w:rsidRPr="00FB333F">
        <w:rPr>
          <w:szCs w:val="28"/>
          <w:lang w:val="pt-BR"/>
        </w:rPr>
        <w:t xml:space="preserve">cư </w:t>
      </w:r>
      <w:r w:rsidR="0046607D" w:rsidRPr="00FB333F">
        <w:rPr>
          <w:szCs w:val="28"/>
          <w:lang w:val="pt-BR"/>
        </w:rPr>
        <w:t xml:space="preserve">cho Dự án... </w:t>
      </w:r>
      <w:r w:rsidR="00601383" w:rsidRPr="00FB333F">
        <w:rPr>
          <w:szCs w:val="28"/>
          <w:lang w:val="pt-BR"/>
        </w:rPr>
        <w:t>Tuy nhiên, trong các bước tiếp theo</w:t>
      </w:r>
      <w:r w:rsidR="00B41577" w:rsidRPr="00FB333F">
        <w:rPr>
          <w:szCs w:val="28"/>
          <w:lang w:val="pt-BR"/>
        </w:rPr>
        <w:t>,</w:t>
      </w:r>
      <w:r w:rsidR="00601383" w:rsidRPr="00FB333F">
        <w:rPr>
          <w:szCs w:val="28"/>
          <w:lang w:val="pt-BR"/>
        </w:rPr>
        <w:t xml:space="preserve"> đề nghị Chính phủ chỉ đạo các cơ qua</w:t>
      </w:r>
      <w:r w:rsidR="00B41577" w:rsidRPr="00FB333F">
        <w:rPr>
          <w:szCs w:val="28"/>
          <w:lang w:val="pt-BR"/>
        </w:rPr>
        <w:t>n</w:t>
      </w:r>
      <w:r w:rsidR="00601383" w:rsidRPr="00FB333F">
        <w:rPr>
          <w:szCs w:val="28"/>
          <w:lang w:val="pt-BR"/>
        </w:rPr>
        <w:t xml:space="preserve"> liên quan khẩn trương xác định phạm vi thu hồi đất</w:t>
      </w:r>
      <w:r w:rsidR="0046607D" w:rsidRPr="00FB333F">
        <w:rPr>
          <w:szCs w:val="28"/>
          <w:lang w:val="pt-BR"/>
        </w:rPr>
        <w:t xml:space="preserve"> để </w:t>
      </w:r>
      <w:r w:rsidR="00601383" w:rsidRPr="00FB333F">
        <w:rPr>
          <w:szCs w:val="28"/>
          <w:lang w:val="pt-BR"/>
        </w:rPr>
        <w:t>bảo đảm mặt bằng triển khai thực hiện Dự án</w:t>
      </w:r>
      <w:r w:rsidR="0046607D" w:rsidRPr="00FB333F">
        <w:rPr>
          <w:szCs w:val="28"/>
          <w:lang w:val="pt-BR"/>
        </w:rPr>
        <w:t>.</w:t>
      </w:r>
    </w:p>
    <w:p w14:paraId="52414C17" w14:textId="740BD3F2" w:rsidR="00B9585E" w:rsidRPr="00FB333F" w:rsidRDefault="0043090C" w:rsidP="007C6F8F">
      <w:pPr>
        <w:widowControl w:val="0"/>
        <w:spacing w:after="120" w:line="320" w:lineRule="exact"/>
        <w:ind w:firstLine="567"/>
        <w:jc w:val="both"/>
        <w:rPr>
          <w:iCs/>
          <w:szCs w:val="28"/>
        </w:rPr>
      </w:pPr>
      <w:r w:rsidRPr="00FB333F">
        <w:rPr>
          <w:rFonts w:eastAsia="MS Mincho" w:hint="eastAsia"/>
          <w:b/>
          <w:iCs/>
          <w:szCs w:val="28"/>
          <w:lang w:val="pt-BR" w:eastAsia="ja-JP"/>
        </w:rPr>
        <w:t>6</w:t>
      </w:r>
      <w:r w:rsidR="007F70CF" w:rsidRPr="00FB333F">
        <w:rPr>
          <w:rFonts w:eastAsia="MS Mincho"/>
          <w:b/>
          <w:iCs/>
          <w:szCs w:val="28"/>
          <w:lang w:val="pt-BR" w:eastAsia="ja-JP"/>
        </w:rPr>
        <w:t>. Về các cơ chế, chính sách đặc thù, đặc biệt triển khai đầu tư Dự án</w:t>
      </w:r>
    </w:p>
    <w:p w14:paraId="5B1E4706" w14:textId="10D3F303" w:rsidR="00B9585E" w:rsidRPr="00FB333F" w:rsidRDefault="00C47205" w:rsidP="007C6F8F">
      <w:pPr>
        <w:widowControl w:val="0"/>
        <w:spacing w:after="120" w:line="320" w:lineRule="exact"/>
        <w:ind w:firstLine="567"/>
        <w:jc w:val="both"/>
        <w:rPr>
          <w:i/>
          <w:iCs/>
          <w:szCs w:val="28"/>
        </w:rPr>
      </w:pPr>
      <w:r w:rsidRPr="00FB333F">
        <w:rPr>
          <w:i/>
          <w:szCs w:val="28"/>
        </w:rPr>
        <w:t>-</w:t>
      </w:r>
      <w:r w:rsidRPr="00FB333F">
        <w:rPr>
          <w:i/>
          <w:iCs/>
          <w:szCs w:val="28"/>
        </w:rPr>
        <w:t xml:space="preserve"> Có ý kiến </w:t>
      </w:r>
      <w:r w:rsidR="00F75743" w:rsidRPr="00FB333F">
        <w:rPr>
          <w:i/>
          <w:iCs/>
          <w:szCs w:val="28"/>
        </w:rPr>
        <w:t>cho rằng</w:t>
      </w:r>
      <w:r w:rsidR="0043090C" w:rsidRPr="00FB333F">
        <w:rPr>
          <w:i/>
          <w:iCs/>
          <w:szCs w:val="28"/>
        </w:rPr>
        <w:t>,</w:t>
      </w:r>
      <w:r w:rsidR="00F75743" w:rsidRPr="00FB333F">
        <w:rPr>
          <w:i/>
          <w:iCs/>
          <w:szCs w:val="28"/>
        </w:rPr>
        <w:t xml:space="preserve"> tại điểm a</w:t>
      </w:r>
      <w:r w:rsidRPr="00FB333F">
        <w:rPr>
          <w:i/>
          <w:iCs/>
          <w:szCs w:val="28"/>
        </w:rPr>
        <w:t xml:space="preserve"> khoản 1 Điều 3 dự thảo </w:t>
      </w:r>
      <w:r w:rsidR="00F33C75" w:rsidRPr="00FB333F">
        <w:rPr>
          <w:i/>
          <w:iCs/>
          <w:szCs w:val="28"/>
        </w:rPr>
        <w:t>N</w:t>
      </w:r>
      <w:r w:rsidRPr="00FB333F">
        <w:rPr>
          <w:i/>
          <w:iCs/>
          <w:szCs w:val="28"/>
        </w:rPr>
        <w:t xml:space="preserve">ghị quyết quy định cho phép Thủ tướng Chính phủ quyết định phát hành trái phiếu để bổ sung dự toán ngân sách nếu không đáp ứng tiến độ </w:t>
      </w:r>
      <w:r w:rsidR="0045490D" w:rsidRPr="00FB333F">
        <w:rPr>
          <w:i/>
          <w:iCs/>
          <w:szCs w:val="28"/>
        </w:rPr>
        <w:t>là chưa phù hợp</w:t>
      </w:r>
      <w:r w:rsidRPr="00FB333F">
        <w:rPr>
          <w:i/>
          <w:iCs/>
          <w:szCs w:val="28"/>
        </w:rPr>
        <w:t xml:space="preserve">, vì theo Hiến pháp và các luật liên quan, Quốc hội có thẩm quyền quyết định dự toán ngân sách. </w:t>
      </w:r>
    </w:p>
    <w:p w14:paraId="42614AD3" w14:textId="48C68679" w:rsidR="00F75743" w:rsidRPr="00FB333F" w:rsidRDefault="00F75743" w:rsidP="007C6F8F">
      <w:pPr>
        <w:widowControl w:val="0"/>
        <w:spacing w:after="120" w:line="320" w:lineRule="exact"/>
        <w:ind w:firstLine="567"/>
        <w:jc w:val="both"/>
        <w:rPr>
          <w:i/>
          <w:iCs/>
          <w:szCs w:val="28"/>
        </w:rPr>
      </w:pPr>
      <w:r w:rsidRPr="00FB333F">
        <w:rPr>
          <w:szCs w:val="28"/>
          <w:lang w:val="sv-SE"/>
        </w:rPr>
        <w:t>UBTVQH xin báo cáo</w:t>
      </w:r>
      <w:r w:rsidR="00C47205" w:rsidRPr="00FB333F">
        <w:rPr>
          <w:szCs w:val="28"/>
          <w:lang w:val="sv-SE"/>
        </w:rPr>
        <w:t xml:space="preserve">: việc phát hành trái phiếu Chính phủ để thực hiện Dự án không vượt quá dự toán và kế </w:t>
      </w:r>
      <w:r w:rsidR="00C47205" w:rsidRPr="00FB333F">
        <w:rPr>
          <w:iCs/>
          <w:szCs w:val="28"/>
          <w:lang w:val="sv-SE"/>
        </w:rPr>
        <w:t>hoạch</w:t>
      </w:r>
      <w:r w:rsidR="00C47205" w:rsidRPr="00FB333F">
        <w:rPr>
          <w:szCs w:val="28"/>
          <w:lang w:val="sv-SE"/>
        </w:rPr>
        <w:t xml:space="preserve"> đầu tư công hằng năm đã được Quốc hội </w:t>
      </w:r>
      <w:r w:rsidR="00C47205" w:rsidRPr="00FB333F">
        <w:rPr>
          <w:iCs/>
          <w:szCs w:val="28"/>
        </w:rPr>
        <w:t>phê</w:t>
      </w:r>
      <w:r w:rsidR="00C47205" w:rsidRPr="00FB333F">
        <w:rPr>
          <w:szCs w:val="28"/>
          <w:lang w:val="sv-SE"/>
        </w:rPr>
        <w:t xml:space="preserve"> duyệt theo quy định của Hiến pháp.</w:t>
      </w:r>
      <w:r w:rsidRPr="00FB333F">
        <w:rPr>
          <w:szCs w:val="28"/>
          <w:lang w:val="sv-SE"/>
        </w:rPr>
        <w:t xml:space="preserve"> Tiếp thu ý kiến ĐBQH, xin điều chỉnh </w:t>
      </w:r>
      <w:r w:rsidR="00C47205" w:rsidRPr="00FB333F">
        <w:rPr>
          <w:szCs w:val="28"/>
          <w:lang w:val="sv-SE"/>
        </w:rPr>
        <w:t xml:space="preserve">điểm a </w:t>
      </w:r>
      <w:r w:rsidRPr="00FB333F">
        <w:rPr>
          <w:szCs w:val="28"/>
          <w:lang w:val="sv-SE"/>
        </w:rPr>
        <w:t>khoản</w:t>
      </w:r>
      <w:r w:rsidR="00C47205" w:rsidRPr="00FB333F">
        <w:rPr>
          <w:szCs w:val="28"/>
          <w:lang w:val="sv-SE"/>
        </w:rPr>
        <w:t xml:space="preserve"> 1</w:t>
      </w:r>
      <w:r w:rsidRPr="00FB333F">
        <w:rPr>
          <w:szCs w:val="28"/>
          <w:lang w:val="sv-SE"/>
        </w:rPr>
        <w:t xml:space="preserve"> Điều 3 dự thảo Nghị quyết theo hướng:</w:t>
      </w:r>
      <w:r w:rsidR="00C47205" w:rsidRPr="00FB333F">
        <w:rPr>
          <w:szCs w:val="28"/>
          <w:lang w:val="sv-SE"/>
        </w:rPr>
        <w:t xml:space="preserve"> “</w:t>
      </w:r>
      <w:r w:rsidR="00C47205" w:rsidRPr="00FB333F">
        <w:rPr>
          <w:iCs/>
          <w:szCs w:val="28"/>
          <w:lang w:val="sv-SE"/>
        </w:rPr>
        <w:t>Phát hành trái phiếu Chính phủ cho Dự án để bổ sung cho phần thiếu hụt so với dự toán và kế hoạch đầu tư công hằng năm đã được Quốc hội phê duyệt mà không làm tăng bội chi ngân sách nhà nước</w:t>
      </w:r>
      <w:r w:rsidR="00C47205" w:rsidRPr="00FB333F">
        <w:rPr>
          <w:szCs w:val="28"/>
          <w:lang w:val="sv-SE"/>
        </w:rPr>
        <w:t>”.</w:t>
      </w:r>
    </w:p>
    <w:p w14:paraId="2D57AA13" w14:textId="75DEC798" w:rsidR="005E4A17" w:rsidRPr="00FB333F" w:rsidRDefault="005E4A17" w:rsidP="007C6F8F">
      <w:pPr>
        <w:widowControl w:val="0"/>
        <w:spacing w:after="120" w:line="320" w:lineRule="exact"/>
        <w:ind w:firstLine="567"/>
        <w:jc w:val="both"/>
        <w:rPr>
          <w:i/>
          <w:iCs/>
          <w:szCs w:val="28"/>
        </w:rPr>
      </w:pPr>
      <w:r w:rsidRPr="00FB333F">
        <w:rPr>
          <w:i/>
          <w:iCs/>
          <w:szCs w:val="28"/>
        </w:rPr>
        <w:t>- Có ý kiến cho rằng</w:t>
      </w:r>
      <w:r w:rsidR="00601E1F" w:rsidRPr="00FB333F">
        <w:rPr>
          <w:i/>
          <w:iCs/>
          <w:szCs w:val="28"/>
        </w:rPr>
        <w:t>,</w:t>
      </w:r>
      <w:r w:rsidRPr="00FB333F">
        <w:rPr>
          <w:i/>
          <w:iCs/>
          <w:szCs w:val="28"/>
        </w:rPr>
        <w:t xml:space="preserve"> tại điểm b khoản 10 Điều 3 dự thảo Nghị quyết về công tác bồi thường, hỗ trợ, tái định cư quy định: “Ủy ban nhân dân cấp tỉnh có Dự án đi qua triển khai xây dựng khu tái định cư cho Dự án trên cơ sở hồ sơ thiết kế sơ bộ trong Báo cáo nghiên cứu tiền khả thi được Quốc hội quyết định chủ trương </w:t>
      </w:r>
      <w:r w:rsidRPr="00FB333F">
        <w:rPr>
          <w:i/>
          <w:iCs/>
          <w:szCs w:val="28"/>
        </w:rPr>
        <w:lastRenderedPageBreak/>
        <w:t>đầu tư; tổ chức triển khai công tác thu hồi đất khi chưa hoàn thành việc phê duyệt phương án bồi thường, hỗ trợ, tái định cư và việc tái định</w:t>
      </w:r>
      <w:r w:rsidR="00706420" w:rsidRPr="00FB333F">
        <w:rPr>
          <w:i/>
          <w:iCs/>
          <w:szCs w:val="28"/>
        </w:rPr>
        <w:t xml:space="preserve"> cư</w:t>
      </w:r>
      <w:r w:rsidRPr="00FB333F">
        <w:rPr>
          <w:i/>
          <w:iCs/>
          <w:szCs w:val="28"/>
        </w:rPr>
        <w:t>;”. Tuy nhiên, theo Nghị quyết số 18-NQ/TW ngày 16/6/2022 của Ban Chấp hành trung Trung ương đã xác định “</w:t>
      </w:r>
      <w:r w:rsidR="004F4D2A" w:rsidRPr="00FB333F">
        <w:rPr>
          <w:i/>
          <w:iCs/>
          <w:szCs w:val="28"/>
        </w:rPr>
        <w:t>…</w:t>
      </w:r>
      <w:r w:rsidRPr="00FB333F">
        <w:rPr>
          <w:i/>
          <w:iCs/>
          <w:szCs w:val="28"/>
        </w:rPr>
        <w:t xml:space="preserve">chỉ được thực hiện sau khi phương án bồi thường, hỗ trợ, tái định cư được phê duyệt. Đối với trường hợp thu hồi đất mà phải bố trí tái định cư thì phải hoàn thành bố trí tái định cư trước khi thu hồi đất…”. Do đó, </w:t>
      </w:r>
      <w:r w:rsidR="004F4D2A" w:rsidRPr="00FB333F">
        <w:rPr>
          <w:i/>
          <w:iCs/>
          <w:szCs w:val="28"/>
        </w:rPr>
        <w:t>đề nghị cân nhắc đối với chính sách này.</w:t>
      </w:r>
    </w:p>
    <w:p w14:paraId="0E850126" w14:textId="015F8F26" w:rsidR="004F4D2A" w:rsidRPr="00FB333F" w:rsidRDefault="004B3584" w:rsidP="007C6F8F">
      <w:pPr>
        <w:widowControl w:val="0"/>
        <w:spacing w:after="120" w:line="320" w:lineRule="exact"/>
        <w:ind w:firstLine="567"/>
        <w:jc w:val="both"/>
        <w:rPr>
          <w:iCs/>
          <w:szCs w:val="28"/>
        </w:rPr>
      </w:pPr>
      <w:r w:rsidRPr="00FB333F">
        <w:rPr>
          <w:iCs/>
          <w:szCs w:val="28"/>
        </w:rPr>
        <w:t>UBTVQH xin t</w:t>
      </w:r>
      <w:r w:rsidR="004F4D2A" w:rsidRPr="00FB333F">
        <w:rPr>
          <w:iCs/>
          <w:szCs w:val="28"/>
        </w:rPr>
        <w:t xml:space="preserve">iếp thu ý kiến ĐBQH, dự thảo Nghị quyết đã được chỉnh lý </w:t>
      </w:r>
      <w:r w:rsidR="0018649F" w:rsidRPr="00FB333F">
        <w:rPr>
          <w:iCs/>
          <w:szCs w:val="28"/>
        </w:rPr>
        <w:t>như sau: “</w:t>
      </w:r>
      <w:r w:rsidR="0018649F" w:rsidRPr="00FB333F">
        <w:rPr>
          <w:szCs w:val="28"/>
          <w:lang w:val="nl-NL"/>
        </w:rPr>
        <w:t>Ủy ban nhân dân cấp tỉnh có Dự án đi qua triển khai xây dựng khu tái định cư cho Dự án trên</w:t>
      </w:r>
      <w:r w:rsidR="0018649F" w:rsidRPr="00FB333F">
        <w:rPr>
          <w:lang w:val="nl-NL"/>
        </w:rPr>
        <w:t xml:space="preserve"> cơ sở hồ sơ thiết kế sơ bộ trong Báo cáo nghiên cứu tiền khả thi được Quốc hội quyết định chủ trương đầu tư</w:t>
      </w:r>
      <w:r w:rsidR="0018649F" w:rsidRPr="00FB333F">
        <w:rPr>
          <w:iCs/>
          <w:szCs w:val="28"/>
        </w:rPr>
        <w:t>; bố trí tạm cư cho người có đất thu hồi, bảo đảm ổn định đời sống của người dân;”</w:t>
      </w:r>
      <w:r w:rsidR="004F4D2A" w:rsidRPr="00FB333F">
        <w:rPr>
          <w:iCs/>
          <w:szCs w:val="28"/>
        </w:rPr>
        <w:t>.</w:t>
      </w:r>
    </w:p>
    <w:p w14:paraId="40345ED6" w14:textId="2574783B" w:rsidR="00CC69E5" w:rsidRPr="00FB333F" w:rsidRDefault="00CC69E5" w:rsidP="007C6F8F">
      <w:pPr>
        <w:widowControl w:val="0"/>
        <w:spacing w:after="120" w:line="320" w:lineRule="exact"/>
        <w:ind w:firstLine="567"/>
        <w:jc w:val="both"/>
        <w:rPr>
          <w:i/>
          <w:szCs w:val="28"/>
        </w:rPr>
      </w:pPr>
      <w:r w:rsidRPr="00FB333F">
        <w:rPr>
          <w:i/>
          <w:szCs w:val="28"/>
        </w:rPr>
        <w:t xml:space="preserve">- Có ý kiến đề </w:t>
      </w:r>
      <w:r w:rsidR="00531741" w:rsidRPr="00FB333F">
        <w:rPr>
          <w:i/>
          <w:szCs w:val="28"/>
        </w:rPr>
        <w:t>nghị rà soát quy định tại khoản 15 Điều 3 dự thảo Nghị quyết, tránh trường hợp các quy hoạch chưa được cập nhật khi thực hiện Dự án gây khó khăn cho doanh nghiệp và người dân.</w:t>
      </w:r>
    </w:p>
    <w:p w14:paraId="0035374B" w14:textId="602787CE" w:rsidR="00531741" w:rsidRPr="00FB333F" w:rsidRDefault="00D04AF6" w:rsidP="007C6F8F">
      <w:pPr>
        <w:widowControl w:val="0"/>
        <w:spacing w:after="120" w:line="320" w:lineRule="exact"/>
        <w:ind w:firstLine="567"/>
        <w:jc w:val="both"/>
        <w:rPr>
          <w:spacing w:val="-4"/>
          <w:szCs w:val="28"/>
        </w:rPr>
      </w:pPr>
      <w:r w:rsidRPr="00FB333F">
        <w:rPr>
          <w:spacing w:val="-4"/>
          <w:szCs w:val="28"/>
        </w:rPr>
        <w:t>UBTVQH xin t</w:t>
      </w:r>
      <w:r w:rsidR="00531741" w:rsidRPr="00FB333F">
        <w:rPr>
          <w:spacing w:val="-4"/>
          <w:szCs w:val="28"/>
        </w:rPr>
        <w:t>iếp thu ý kiến ĐBQH, khoản 15 Điều 3 dự thảo Nghị quyết đã được chỉnh lý theo hướng: “Trường hợp việc lập, thẩm định, phê duyệt Dự án có nội dung khác với quy hoạch có liên quan thì Dự án được phê duyệt mà không phải thực hiện thủ tục điều chỉnh quy hoạch. Sau khi Dự án được phê duyệt, các quy hoạch có liên quan phải được kịp thời rà soát, điều chỉnh, cập nhật và công bố”.</w:t>
      </w:r>
    </w:p>
    <w:p w14:paraId="11AE47DF" w14:textId="4D80EB76" w:rsidR="00F259E9" w:rsidRPr="00FB333F" w:rsidRDefault="00A26A48" w:rsidP="007C6F8F">
      <w:pPr>
        <w:widowControl w:val="0"/>
        <w:spacing w:after="120" w:line="320" w:lineRule="exact"/>
        <w:ind w:firstLine="567"/>
        <w:jc w:val="both"/>
        <w:rPr>
          <w:i/>
          <w:szCs w:val="28"/>
          <w:lang w:val="pt-BR"/>
        </w:rPr>
      </w:pPr>
      <w:r w:rsidRPr="00FB333F">
        <w:rPr>
          <w:i/>
          <w:szCs w:val="28"/>
          <w:lang w:val="pt-BR"/>
        </w:rPr>
        <w:t>-</w:t>
      </w:r>
      <w:r w:rsidR="00C47205" w:rsidRPr="00FB333F">
        <w:rPr>
          <w:i/>
          <w:szCs w:val="28"/>
          <w:lang w:val="pt-BR"/>
        </w:rPr>
        <w:t xml:space="preserve"> </w:t>
      </w:r>
      <w:r w:rsidR="007F5EED" w:rsidRPr="00FB333F">
        <w:rPr>
          <w:i/>
          <w:szCs w:val="28"/>
          <w:lang w:val="pt-BR"/>
        </w:rPr>
        <w:t>Nhiều</w:t>
      </w:r>
      <w:r w:rsidR="00C47205" w:rsidRPr="00FB333F">
        <w:rPr>
          <w:i/>
          <w:szCs w:val="28"/>
          <w:lang w:val="pt-BR"/>
        </w:rPr>
        <w:t xml:space="preserve"> ý kiến </w:t>
      </w:r>
      <w:r w:rsidR="00F259E9" w:rsidRPr="00FB333F">
        <w:rPr>
          <w:i/>
          <w:szCs w:val="28"/>
          <w:lang w:val="pt-BR"/>
        </w:rPr>
        <w:t xml:space="preserve">không tán thành với quy định tại </w:t>
      </w:r>
      <w:r w:rsidR="00C47205" w:rsidRPr="00FB333F">
        <w:rPr>
          <w:i/>
          <w:szCs w:val="28"/>
          <w:lang w:val="pt-BR"/>
        </w:rPr>
        <w:t>khoản 19 Điều 3</w:t>
      </w:r>
      <w:r w:rsidR="00F259E9" w:rsidRPr="00FB333F">
        <w:rPr>
          <w:i/>
          <w:szCs w:val="28"/>
          <w:lang w:val="pt-BR"/>
        </w:rPr>
        <w:t xml:space="preserve"> dự thảo Nghị quyết về việc</w:t>
      </w:r>
      <w:r w:rsidR="00C47205" w:rsidRPr="00FB333F">
        <w:rPr>
          <w:i/>
          <w:szCs w:val="28"/>
          <w:lang w:val="pt-BR"/>
        </w:rPr>
        <w:t xml:space="preserve"> </w:t>
      </w:r>
      <w:r w:rsidR="00F259E9" w:rsidRPr="00FB333F">
        <w:rPr>
          <w:i/>
          <w:szCs w:val="28"/>
          <w:lang w:val="pt-BR"/>
        </w:rPr>
        <w:t>miễn</w:t>
      </w:r>
      <w:r w:rsidR="00820B5E" w:rsidRPr="00FB333F">
        <w:rPr>
          <w:i/>
          <w:szCs w:val="28"/>
          <w:lang w:val="pt-BR"/>
        </w:rPr>
        <w:t>,</w:t>
      </w:r>
      <w:r w:rsidR="00C47205" w:rsidRPr="00FB333F">
        <w:rPr>
          <w:i/>
          <w:szCs w:val="28"/>
          <w:lang w:val="pt-BR"/>
        </w:rPr>
        <w:t xml:space="preserve"> giảm nhẹ trách nhiệm của người đứng đầu cơ quan, đơn vị khi xảy ra tác động tiêu cực, lợi ích nhóm, và lãng phí</w:t>
      </w:r>
      <w:r w:rsidR="00F259E9" w:rsidRPr="00FB333F">
        <w:rPr>
          <w:i/>
          <w:szCs w:val="28"/>
          <w:lang w:val="pt-BR"/>
        </w:rPr>
        <w:t xml:space="preserve"> do sẽ phá vỡ các nguyên tắc, quy định của pháp luậ</w:t>
      </w:r>
      <w:r w:rsidR="005B2478" w:rsidRPr="00FB333F">
        <w:rPr>
          <w:i/>
          <w:szCs w:val="28"/>
          <w:lang w:val="pt-BR"/>
        </w:rPr>
        <w:t>t</w:t>
      </w:r>
      <w:r w:rsidR="00F259E9" w:rsidRPr="00FB333F">
        <w:rPr>
          <w:i/>
          <w:szCs w:val="28"/>
          <w:lang w:val="pt-BR"/>
        </w:rPr>
        <w:t xml:space="preserve"> và không thống nhất, công bằng đối với các cán bộ, công chức thực hiện các dự án tương tự</w:t>
      </w:r>
      <w:r w:rsidR="00C47205" w:rsidRPr="00FB333F">
        <w:rPr>
          <w:i/>
          <w:szCs w:val="28"/>
          <w:lang w:val="pt-BR"/>
        </w:rPr>
        <w:t xml:space="preserve">. Có ý kiến </w:t>
      </w:r>
      <w:r w:rsidR="00F259E9" w:rsidRPr="00FB333F">
        <w:rPr>
          <w:i/>
          <w:szCs w:val="28"/>
          <w:lang w:val="pt-BR"/>
        </w:rPr>
        <w:t>tán thành với đề xuất của Chính phủ, tuy nhiên</w:t>
      </w:r>
      <w:r w:rsidR="005B2478" w:rsidRPr="00FB333F">
        <w:rPr>
          <w:i/>
          <w:szCs w:val="28"/>
          <w:lang w:val="pt-BR"/>
        </w:rPr>
        <w:t xml:space="preserve"> </w:t>
      </w:r>
      <w:r w:rsidR="00C47205" w:rsidRPr="00FB333F">
        <w:rPr>
          <w:i/>
          <w:szCs w:val="28"/>
          <w:lang w:val="pt-BR"/>
        </w:rPr>
        <w:t xml:space="preserve">cần </w:t>
      </w:r>
      <w:r w:rsidR="00F259E9" w:rsidRPr="00FB333F">
        <w:rPr>
          <w:i/>
          <w:szCs w:val="28"/>
          <w:lang w:val="pt-BR"/>
        </w:rPr>
        <w:t>quy định cụ thể các trường hợp áp dụng</w:t>
      </w:r>
      <w:r w:rsidR="00C47205" w:rsidRPr="00FB333F">
        <w:rPr>
          <w:i/>
          <w:szCs w:val="28"/>
          <w:lang w:val="pt-BR"/>
        </w:rPr>
        <w:t xml:space="preserve">. </w:t>
      </w:r>
    </w:p>
    <w:p w14:paraId="3E2BD776" w14:textId="787E4DC2" w:rsidR="00B9585E" w:rsidRPr="00FB333F" w:rsidRDefault="00F259E9" w:rsidP="007C6F8F">
      <w:pPr>
        <w:widowControl w:val="0"/>
        <w:spacing w:after="120" w:line="320" w:lineRule="exact"/>
        <w:ind w:firstLine="567"/>
        <w:jc w:val="both"/>
        <w:rPr>
          <w:szCs w:val="28"/>
        </w:rPr>
      </w:pPr>
      <w:r w:rsidRPr="00FB333F">
        <w:rPr>
          <w:szCs w:val="28"/>
        </w:rPr>
        <w:t>UBTVQH</w:t>
      </w:r>
      <w:r w:rsidR="007F5EED" w:rsidRPr="00FB333F">
        <w:rPr>
          <w:szCs w:val="28"/>
        </w:rPr>
        <w:t xml:space="preserve"> thống nhất với nhiều ý kiến ĐBQH</w:t>
      </w:r>
      <w:r w:rsidR="006D0759" w:rsidRPr="00FB333F">
        <w:rPr>
          <w:szCs w:val="28"/>
        </w:rPr>
        <w:t>. Đối với</w:t>
      </w:r>
      <w:r w:rsidR="007F5EED" w:rsidRPr="00FB333F">
        <w:rPr>
          <w:szCs w:val="28"/>
        </w:rPr>
        <w:t xml:space="preserve"> trường hợp cần có quy định này để bảo vệ cán bộ, công chức dám nghĩ, dám làm, đề nghị Chính phủ nghiên cứu kỹ lưỡng để có quy định mang tính phổ quát</w:t>
      </w:r>
      <w:r w:rsidR="006D0759" w:rsidRPr="00FB333F">
        <w:rPr>
          <w:szCs w:val="28"/>
        </w:rPr>
        <w:t xml:space="preserve"> chung</w:t>
      </w:r>
      <w:r w:rsidR="007F5EED" w:rsidRPr="00FB333F">
        <w:rPr>
          <w:szCs w:val="28"/>
        </w:rPr>
        <w:t xml:space="preserve"> và báo cáo cấp có thẩm </w:t>
      </w:r>
      <w:r w:rsidR="006D0759" w:rsidRPr="00FB333F">
        <w:rPr>
          <w:szCs w:val="28"/>
        </w:rPr>
        <w:t xml:space="preserve">quyền </w:t>
      </w:r>
      <w:r w:rsidR="007F5EED" w:rsidRPr="00FB333F">
        <w:rPr>
          <w:szCs w:val="28"/>
        </w:rPr>
        <w:t xml:space="preserve">trước </w:t>
      </w:r>
      <w:r w:rsidR="006D0759" w:rsidRPr="00FB333F">
        <w:rPr>
          <w:szCs w:val="28"/>
        </w:rPr>
        <w:t>khi trình Quốc hội xem xét, quyết định.</w:t>
      </w:r>
      <w:r w:rsidR="00C47205" w:rsidRPr="00FB333F">
        <w:rPr>
          <w:szCs w:val="28"/>
          <w:lang w:val="vi-VN"/>
        </w:rPr>
        <w:t xml:space="preserve"> </w:t>
      </w:r>
      <w:r w:rsidR="007F5EED" w:rsidRPr="00FB333F">
        <w:rPr>
          <w:szCs w:val="28"/>
        </w:rPr>
        <w:t>Do đó, xin không quy định nội dung này tại dự thảo Nghị quyết.</w:t>
      </w:r>
    </w:p>
    <w:p w14:paraId="30BD3263" w14:textId="77777777" w:rsidR="00B9585E" w:rsidRPr="00FB333F" w:rsidRDefault="00B9585E" w:rsidP="007C6F8F">
      <w:pPr>
        <w:widowControl w:val="0"/>
        <w:spacing w:after="120" w:line="320" w:lineRule="exact"/>
        <w:ind w:firstLine="567"/>
        <w:jc w:val="both"/>
        <w:rPr>
          <w:bCs/>
          <w:szCs w:val="28"/>
        </w:rPr>
      </w:pPr>
      <w:r w:rsidRPr="00FB333F">
        <w:rPr>
          <w:iCs/>
          <w:szCs w:val="28"/>
          <w:lang w:val="es-ES_tradnl"/>
        </w:rPr>
        <w:t>Ngoài ra, các ý kiến góp ý cụ thể đã được UBTVQH giải trình, tiếp thu tại Báo cáo đầy đủ.</w:t>
      </w:r>
      <w:r w:rsidRPr="00FB333F">
        <w:rPr>
          <w:bCs/>
          <w:szCs w:val="28"/>
          <w:lang w:val="es-ES_tradnl"/>
        </w:rPr>
        <w:t xml:space="preserve"> </w:t>
      </w:r>
      <w:r w:rsidRPr="00FB333F">
        <w:rPr>
          <w:bCs/>
          <w:szCs w:val="28"/>
          <w:lang w:val="pt-BR"/>
        </w:rPr>
        <w:t xml:space="preserve">Đồng thời, UBTVQH đã chỉ đạo tiếp thu các ý kiến góp ý, rà soát, hoàn thiện và </w:t>
      </w:r>
      <w:r w:rsidRPr="00FB333F">
        <w:rPr>
          <w:lang w:val="nb-NO"/>
        </w:rPr>
        <w:t xml:space="preserve">chỉnh lý về kỹ thuật văn bản của Nghị quyết cho phù hợp. </w:t>
      </w:r>
    </w:p>
    <w:p w14:paraId="404414EF" w14:textId="122F041B" w:rsidR="00B9585E" w:rsidRPr="00FB333F" w:rsidRDefault="00B9585E" w:rsidP="007C6F8F">
      <w:pPr>
        <w:widowControl w:val="0"/>
        <w:spacing w:after="120" w:line="320" w:lineRule="exact"/>
        <w:ind w:firstLine="567"/>
        <w:jc w:val="both"/>
        <w:rPr>
          <w:bCs/>
          <w:szCs w:val="28"/>
        </w:rPr>
      </w:pPr>
      <w:r w:rsidRPr="00FB333F">
        <w:rPr>
          <w:lang w:val="nb-NO"/>
        </w:rPr>
        <w:t>UBTVQH xin báo cáo Quốc hội xem xét, quyết định./.</w:t>
      </w:r>
    </w:p>
    <w:tbl>
      <w:tblPr>
        <w:tblW w:w="9356" w:type="dxa"/>
        <w:tblLook w:val="01E0" w:firstRow="1" w:lastRow="1" w:firstColumn="1" w:lastColumn="1" w:noHBand="0" w:noVBand="0"/>
      </w:tblPr>
      <w:tblGrid>
        <w:gridCol w:w="4395"/>
        <w:gridCol w:w="4961"/>
      </w:tblGrid>
      <w:tr w:rsidR="00771C15" w:rsidRPr="00FB333F" w14:paraId="6DDC9254" w14:textId="77777777" w:rsidTr="00C26DE9">
        <w:tc>
          <w:tcPr>
            <w:tcW w:w="4395" w:type="dxa"/>
          </w:tcPr>
          <w:p w14:paraId="08B1C459" w14:textId="0D878AE3" w:rsidR="00771C15" w:rsidRPr="00FB333F" w:rsidRDefault="00771C15" w:rsidP="007833B5">
            <w:pPr>
              <w:jc w:val="both"/>
              <w:rPr>
                <w:lang w:val="de-DE"/>
              </w:rPr>
            </w:pPr>
            <w:r w:rsidRPr="00FB333F">
              <w:rPr>
                <w:sz w:val="22"/>
                <w:szCs w:val="22"/>
                <w:lang w:val="de-DE"/>
              </w:rPr>
              <w:t xml:space="preserve"> </w:t>
            </w:r>
          </w:p>
        </w:tc>
        <w:tc>
          <w:tcPr>
            <w:tcW w:w="4961" w:type="dxa"/>
          </w:tcPr>
          <w:p w14:paraId="34A4E4DB" w14:textId="77777777" w:rsidR="002035E8" w:rsidRPr="00FB333F" w:rsidRDefault="002035E8" w:rsidP="007833B5">
            <w:pPr>
              <w:jc w:val="center"/>
              <w:rPr>
                <w:b/>
                <w:bCs/>
                <w:sz w:val="26"/>
                <w:szCs w:val="26"/>
                <w:lang w:val="de-DE"/>
              </w:rPr>
            </w:pPr>
          </w:p>
          <w:p w14:paraId="1D2CEC29" w14:textId="23E7F0B9" w:rsidR="00771C15" w:rsidRPr="00FB333F" w:rsidRDefault="00771C15" w:rsidP="007833B5">
            <w:pPr>
              <w:jc w:val="center"/>
              <w:rPr>
                <w:b/>
                <w:bCs/>
                <w:sz w:val="26"/>
                <w:szCs w:val="26"/>
                <w:lang w:val="de-DE"/>
              </w:rPr>
            </w:pPr>
            <w:r w:rsidRPr="00FB333F">
              <w:rPr>
                <w:b/>
                <w:bCs/>
                <w:sz w:val="26"/>
                <w:szCs w:val="26"/>
                <w:lang w:val="de-DE"/>
              </w:rPr>
              <w:t>ỦY BAN THƯỜNG VỤ QUỐC HỘI</w:t>
            </w:r>
          </w:p>
          <w:p w14:paraId="7EBE840B" w14:textId="043B02F4" w:rsidR="00771C15" w:rsidRPr="00FB333F" w:rsidRDefault="00771C15" w:rsidP="008976BB">
            <w:pPr>
              <w:spacing w:before="120" w:line="360" w:lineRule="exact"/>
              <w:jc w:val="center"/>
              <w:rPr>
                <w:b/>
                <w:bCs/>
                <w:lang w:val="de-DE"/>
              </w:rPr>
            </w:pPr>
          </w:p>
        </w:tc>
      </w:tr>
    </w:tbl>
    <w:p w14:paraId="41E695EE" w14:textId="77777777" w:rsidR="00E93944" w:rsidRPr="00FB333F" w:rsidRDefault="00E93944" w:rsidP="00C459D2">
      <w:pPr>
        <w:spacing w:before="120" w:after="120"/>
        <w:jc w:val="both"/>
        <w:rPr>
          <w:szCs w:val="28"/>
          <w:lang w:val="pt-BR"/>
        </w:rPr>
      </w:pPr>
      <w:bookmarkStart w:id="0" w:name="_GoBack"/>
      <w:bookmarkEnd w:id="0"/>
    </w:p>
    <w:sectPr w:rsidR="00E93944" w:rsidRPr="00FB333F" w:rsidSect="007C6F8F">
      <w:headerReference w:type="default" r:id="rId8"/>
      <w:footerReference w:type="default" r:id="rId9"/>
      <w:pgSz w:w="11907" w:h="16840" w:code="9"/>
      <w:pgMar w:top="1134" w:right="1134" w:bottom="1134" w:left="1701" w:header="454" w:footer="45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5DA06" w14:textId="77777777" w:rsidR="001D14B3" w:rsidRDefault="001D14B3">
      <w:r>
        <w:separator/>
      </w:r>
    </w:p>
  </w:endnote>
  <w:endnote w:type="continuationSeparator" w:id="0">
    <w:p w14:paraId="4C67594A" w14:textId="77777777" w:rsidR="001D14B3" w:rsidRDefault="001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8D75" w14:textId="77777777" w:rsidR="00071314" w:rsidRPr="00532B30" w:rsidRDefault="00071314">
    <w:pPr>
      <w:pStyle w:val="Footer"/>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03CEB" w14:textId="77777777" w:rsidR="001D14B3" w:rsidRDefault="001D14B3">
      <w:r>
        <w:separator/>
      </w:r>
    </w:p>
  </w:footnote>
  <w:footnote w:type="continuationSeparator" w:id="0">
    <w:p w14:paraId="434B8A66" w14:textId="77777777" w:rsidR="001D14B3" w:rsidRDefault="001D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388611357"/>
      <w:docPartObj>
        <w:docPartGallery w:val="Page Numbers (Top of Page)"/>
        <w:docPartUnique/>
      </w:docPartObj>
    </w:sdtPr>
    <w:sdtEndPr>
      <w:rPr>
        <w:noProof/>
      </w:rPr>
    </w:sdtEndPr>
    <w:sdtContent>
      <w:p w14:paraId="012AEEFC" w14:textId="77777777" w:rsidR="00071314" w:rsidRPr="000A6F00" w:rsidRDefault="00071314">
        <w:pPr>
          <w:pStyle w:val="Header"/>
          <w:jc w:val="center"/>
          <w:rPr>
            <w:sz w:val="24"/>
            <w:szCs w:val="24"/>
          </w:rPr>
        </w:pPr>
        <w:r w:rsidRPr="005260C9">
          <w:rPr>
            <w:szCs w:val="28"/>
          </w:rPr>
          <w:fldChar w:fldCharType="begin"/>
        </w:r>
        <w:r w:rsidRPr="005260C9">
          <w:rPr>
            <w:szCs w:val="28"/>
          </w:rPr>
          <w:instrText xml:space="preserve"> PAGE   \* MERGEFORMAT </w:instrText>
        </w:r>
        <w:r w:rsidRPr="005260C9">
          <w:rPr>
            <w:szCs w:val="28"/>
          </w:rPr>
          <w:fldChar w:fldCharType="separate"/>
        </w:r>
        <w:r w:rsidRPr="005260C9">
          <w:rPr>
            <w:noProof/>
            <w:szCs w:val="28"/>
          </w:rPr>
          <w:t>6</w:t>
        </w:r>
        <w:r w:rsidRPr="005260C9">
          <w:rPr>
            <w:noProof/>
            <w:szCs w:val="28"/>
          </w:rPr>
          <w:fldChar w:fldCharType="end"/>
        </w:r>
      </w:p>
    </w:sdtContent>
  </w:sdt>
  <w:p w14:paraId="671EE694" w14:textId="43E7099C" w:rsidR="00071314" w:rsidRPr="000A6F00" w:rsidRDefault="00071314" w:rsidP="005260C9">
    <w:pPr>
      <w:pStyle w:val="Header"/>
      <w:tabs>
        <w:tab w:val="clear" w:pos="8640"/>
        <w:tab w:val="left" w:pos="5400"/>
      </w:tabs>
      <w:rPr>
        <w:sz w:val="24"/>
        <w:szCs w:val="24"/>
      </w:rPr>
    </w:pPr>
    <w:r>
      <w:rPr>
        <w:sz w:val="24"/>
        <w:szCs w:val="24"/>
      </w:rPr>
      <w:tab/>
    </w: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right"/>
      <w:pPr>
        <w:ind w:left="1170" w:hanging="360"/>
      </w:pPr>
      <w:rPr>
        <w:color w:val="1F497D"/>
      </w:rPr>
    </w:lvl>
    <w:lvl w:ilvl="1">
      <w:start w:val="1"/>
      <w:numFmt w:val="decimal"/>
      <w:lvlText w:val="%2."/>
      <w:lvlJc w:val="left"/>
      <w:pPr>
        <w:ind w:left="2040" w:hanging="1230"/>
      </w:pPr>
    </w:lvl>
    <w:lvl w:ilvl="2">
      <w:start w:val="1"/>
      <w:numFmt w:val="decimal"/>
      <w:isLgl/>
      <w:lvlText w:val="%1.%2.%3."/>
      <w:lvlJc w:val="left"/>
      <w:pPr>
        <w:ind w:left="2040" w:hanging="1230"/>
      </w:pPr>
    </w:lvl>
    <w:lvl w:ilvl="3">
      <w:start w:val="1"/>
      <w:numFmt w:val="decimal"/>
      <w:isLgl/>
      <w:lvlText w:val="%1.%2.%3.%4."/>
      <w:lvlJc w:val="left"/>
      <w:pPr>
        <w:ind w:left="2040" w:hanging="1230"/>
      </w:pPr>
    </w:lvl>
    <w:lvl w:ilvl="4">
      <w:start w:val="1"/>
      <w:numFmt w:val="decimal"/>
      <w:isLgl/>
      <w:lvlText w:val="%1.%2.%3.%4.%5."/>
      <w:lvlJc w:val="left"/>
      <w:pPr>
        <w:ind w:left="2040" w:hanging="1230"/>
      </w:pPr>
    </w:lvl>
    <w:lvl w:ilvl="5">
      <w:start w:val="1"/>
      <w:numFmt w:val="decimal"/>
      <w:isLgl/>
      <w:lvlText w:val="%1.%2.%3.%4.%5.%6."/>
      <w:lvlJc w:val="left"/>
      <w:pPr>
        <w:ind w:left="2250" w:hanging="1440"/>
      </w:pPr>
    </w:lvl>
    <w:lvl w:ilvl="6">
      <w:start w:val="1"/>
      <w:numFmt w:val="decimal"/>
      <w:isLgl/>
      <w:lvlText w:val="%1.%2.%3.%4.%5.%6.%7."/>
      <w:lvlJc w:val="left"/>
      <w:pPr>
        <w:ind w:left="2610" w:hanging="1800"/>
      </w:pPr>
    </w:lvl>
    <w:lvl w:ilvl="7">
      <w:start w:val="1"/>
      <w:numFmt w:val="decimal"/>
      <w:isLgl/>
      <w:lvlText w:val="%1.%2.%3.%4.%5.%6.%7.%8."/>
      <w:lvlJc w:val="left"/>
      <w:pPr>
        <w:ind w:left="2610" w:hanging="1800"/>
      </w:pPr>
    </w:lvl>
    <w:lvl w:ilvl="8">
      <w:start w:val="1"/>
      <w:numFmt w:val="decimal"/>
      <w:isLgl/>
      <w:lvlText w:val="%1.%2.%3.%4.%5.%6.%7.%8.%9."/>
      <w:lvlJc w:val="left"/>
      <w:pPr>
        <w:ind w:left="2970" w:hanging="2160"/>
      </w:pPr>
    </w:lvl>
  </w:abstractNum>
  <w:abstractNum w:abstractNumId="1" w15:restartNumberingAfterBreak="0">
    <w:nsid w:val="00000002"/>
    <w:multiLevelType w:val="multilevel"/>
    <w:tmpl w:val="00000002"/>
    <w:lvl w:ilvl="0">
      <w:start w:val="1"/>
      <w:numFmt w:val="lowerRoman"/>
      <w:lvlText w:val="(%1)"/>
      <w:lvlJc w:val="left"/>
      <w:pPr>
        <w:ind w:left="1655" w:hanging="975"/>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2" w15:restartNumberingAfterBreak="0">
    <w:nsid w:val="00000003"/>
    <w:multiLevelType w:val="multilevel"/>
    <w:tmpl w:val="00000003"/>
    <w:lvl w:ilvl="0">
      <w:start w:val="1"/>
      <w:numFmt w:val="decimal"/>
      <w:lvlText w:val="%1."/>
      <w:lvlJc w:val="left"/>
      <w:pPr>
        <w:ind w:left="420" w:hanging="420"/>
      </w:pPr>
    </w:lvl>
    <w:lvl w:ilvl="1">
      <w:start w:val="1"/>
      <w:numFmt w:val="decimal"/>
      <w:pStyle w:val="Heading2An"/>
      <w:lvlText w:val="3.%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00000004"/>
    <w:multiLevelType w:val="multilevel"/>
    <w:tmpl w:val="0000000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5"/>
    <w:multiLevelType w:val="multilevel"/>
    <w:tmpl w:val="00000005"/>
    <w:lvl w:ilvl="0">
      <w:start w:val="2"/>
      <w:numFmt w:val="bullet"/>
      <w:lvlText w:val="-"/>
      <w:lvlJc w:val="left"/>
      <w:pPr>
        <w:ind w:left="1069" w:hanging="360"/>
      </w:pPr>
      <w:rPr>
        <w:rFonts w:ascii="Times New Roman" w:eastAsia="Times New Roman" w:hAnsi="Times New Roman" w:cs="Times New Roman"/>
        <w:sz w:val="28"/>
      </w:rPr>
    </w:lvl>
    <w:lvl w:ilvl="1">
      <w:start w:val="1"/>
      <w:numFmt w:val="bullet"/>
      <w:lvlText w:val="o"/>
      <w:lvlJc w:val="left"/>
      <w:pPr>
        <w:ind w:left="1789" w:hanging="360"/>
      </w:pPr>
      <w:rPr>
        <w:rFonts w:ascii="Courier New" w:hAnsi="Courier New" w:cs="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cs="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cs="Courier New"/>
      </w:rPr>
    </w:lvl>
    <w:lvl w:ilvl="8">
      <w:start w:val="1"/>
      <w:numFmt w:val="bullet"/>
      <w:lvlText w:val=""/>
      <w:lvlJc w:val="left"/>
      <w:pPr>
        <w:ind w:left="6829" w:hanging="360"/>
      </w:pPr>
      <w:rPr>
        <w:rFonts w:ascii="Wingdings" w:hAnsi="Wingdings"/>
      </w:rPr>
    </w:lvl>
  </w:abstractNum>
  <w:abstractNum w:abstractNumId="5" w15:restartNumberingAfterBreak="0">
    <w:nsid w:val="00000006"/>
    <w:multiLevelType w:val="multilevel"/>
    <w:tmpl w:val="00000006"/>
    <w:lvl w:ilvl="0">
      <w:start w:val="1"/>
      <w:numFmt w:val="decimal"/>
      <w:lvlText w:val="%1."/>
      <w:lvlJc w:val="left"/>
      <w:pPr>
        <w:ind w:left="1440" w:hanging="360"/>
      </w:pPr>
    </w:lvl>
    <w:lvl w:ilvl="1">
      <w:start w:val="1"/>
      <w:numFmt w:val="decimal"/>
      <w:isLgl/>
      <w:lvlText w:val="%1.%2."/>
      <w:lvlJc w:val="left"/>
      <w:pPr>
        <w:ind w:left="1827" w:hanging="720"/>
      </w:pPr>
    </w:lvl>
    <w:lvl w:ilvl="2">
      <w:start w:val="1"/>
      <w:numFmt w:val="decimal"/>
      <w:isLgl/>
      <w:lvlText w:val="%1.%2.%3."/>
      <w:lvlJc w:val="left"/>
      <w:pPr>
        <w:ind w:left="1854" w:hanging="720"/>
      </w:pPr>
    </w:lvl>
    <w:lvl w:ilvl="3">
      <w:start w:val="1"/>
      <w:numFmt w:val="decimal"/>
      <w:isLgl/>
      <w:lvlText w:val="%1.%2.%3.%4."/>
      <w:lvlJc w:val="left"/>
      <w:pPr>
        <w:ind w:left="2241" w:hanging="1080"/>
      </w:pPr>
    </w:lvl>
    <w:lvl w:ilvl="4">
      <w:start w:val="1"/>
      <w:numFmt w:val="decimal"/>
      <w:isLgl/>
      <w:lvlText w:val="%1.%2.%3.%4.%5."/>
      <w:lvlJc w:val="left"/>
      <w:pPr>
        <w:ind w:left="2268" w:hanging="1080"/>
      </w:pPr>
    </w:lvl>
    <w:lvl w:ilvl="5">
      <w:start w:val="1"/>
      <w:numFmt w:val="decimal"/>
      <w:isLgl/>
      <w:lvlText w:val="%1.%2.%3.%4.%5.%6."/>
      <w:lvlJc w:val="left"/>
      <w:pPr>
        <w:ind w:left="2655" w:hanging="1440"/>
      </w:pPr>
    </w:lvl>
    <w:lvl w:ilvl="6">
      <w:start w:val="1"/>
      <w:numFmt w:val="decimal"/>
      <w:isLgl/>
      <w:lvlText w:val="%1.%2.%3.%4.%5.%6.%7."/>
      <w:lvlJc w:val="left"/>
      <w:pPr>
        <w:ind w:left="2682" w:hanging="1440"/>
      </w:pPr>
    </w:lvl>
    <w:lvl w:ilvl="7">
      <w:start w:val="1"/>
      <w:numFmt w:val="decimal"/>
      <w:isLgl/>
      <w:lvlText w:val="%1.%2.%3.%4.%5.%6.%7.%8."/>
      <w:lvlJc w:val="left"/>
      <w:pPr>
        <w:ind w:left="3069" w:hanging="1800"/>
      </w:pPr>
    </w:lvl>
    <w:lvl w:ilvl="8">
      <w:start w:val="1"/>
      <w:numFmt w:val="decimal"/>
      <w:isLgl/>
      <w:lvlText w:val="%1.%2.%3.%4.%5.%6.%7.%8.%9."/>
      <w:lvlJc w:val="left"/>
      <w:pPr>
        <w:ind w:left="3456" w:hanging="2160"/>
      </w:pPr>
    </w:lvl>
  </w:abstractNum>
  <w:abstractNum w:abstractNumId="6" w15:restartNumberingAfterBreak="0">
    <w:nsid w:val="00000007"/>
    <w:multiLevelType w:val="multilevel"/>
    <w:tmpl w:val="00000007"/>
    <w:lvl w:ilvl="0">
      <w:start w:val="2"/>
      <w:numFmt w:val="bullet"/>
      <w:lvlText w:val="-"/>
      <w:lvlJc w:val="left"/>
      <w:pPr>
        <w:ind w:left="1040" w:hanging="360"/>
      </w:pPr>
      <w:rPr>
        <w:rFonts w:ascii="Times New Roman" w:eastAsia="Times New Roman" w:hAnsi="Times New Roman" w:cs="Times New Roman"/>
      </w:rPr>
    </w:lvl>
    <w:lvl w:ilvl="1">
      <w:start w:val="1"/>
      <w:numFmt w:val="bullet"/>
      <w:lvlText w:val="o"/>
      <w:lvlJc w:val="left"/>
      <w:pPr>
        <w:ind w:left="1760" w:hanging="360"/>
      </w:pPr>
      <w:rPr>
        <w:rFonts w:ascii="Courier New" w:hAnsi="Courier New" w:cs="Courier New"/>
      </w:rPr>
    </w:lvl>
    <w:lvl w:ilvl="2">
      <w:start w:val="1"/>
      <w:numFmt w:val="bullet"/>
      <w:lvlText w:val=""/>
      <w:lvlJc w:val="left"/>
      <w:pPr>
        <w:ind w:left="2480" w:hanging="360"/>
      </w:pPr>
      <w:rPr>
        <w:rFonts w:ascii="Wingdings" w:hAnsi="Wingdings"/>
      </w:rPr>
    </w:lvl>
    <w:lvl w:ilvl="3">
      <w:start w:val="1"/>
      <w:numFmt w:val="bullet"/>
      <w:lvlText w:val=""/>
      <w:lvlJc w:val="left"/>
      <w:pPr>
        <w:ind w:left="3200" w:hanging="360"/>
      </w:pPr>
      <w:rPr>
        <w:rFonts w:ascii="Symbol" w:hAnsi="Symbol"/>
      </w:rPr>
    </w:lvl>
    <w:lvl w:ilvl="4">
      <w:start w:val="1"/>
      <w:numFmt w:val="bullet"/>
      <w:lvlText w:val="o"/>
      <w:lvlJc w:val="left"/>
      <w:pPr>
        <w:ind w:left="3920" w:hanging="360"/>
      </w:pPr>
      <w:rPr>
        <w:rFonts w:ascii="Courier New" w:hAnsi="Courier New" w:cs="Courier New"/>
      </w:rPr>
    </w:lvl>
    <w:lvl w:ilvl="5">
      <w:start w:val="1"/>
      <w:numFmt w:val="bullet"/>
      <w:lvlText w:val=""/>
      <w:lvlJc w:val="left"/>
      <w:pPr>
        <w:ind w:left="4640" w:hanging="360"/>
      </w:pPr>
      <w:rPr>
        <w:rFonts w:ascii="Wingdings" w:hAnsi="Wingdings"/>
      </w:rPr>
    </w:lvl>
    <w:lvl w:ilvl="6">
      <w:start w:val="1"/>
      <w:numFmt w:val="bullet"/>
      <w:lvlText w:val=""/>
      <w:lvlJc w:val="left"/>
      <w:pPr>
        <w:ind w:left="5360" w:hanging="360"/>
      </w:pPr>
      <w:rPr>
        <w:rFonts w:ascii="Symbol" w:hAnsi="Symbol"/>
      </w:rPr>
    </w:lvl>
    <w:lvl w:ilvl="7">
      <w:start w:val="1"/>
      <w:numFmt w:val="bullet"/>
      <w:lvlText w:val="o"/>
      <w:lvlJc w:val="left"/>
      <w:pPr>
        <w:ind w:left="6080" w:hanging="360"/>
      </w:pPr>
      <w:rPr>
        <w:rFonts w:ascii="Courier New" w:hAnsi="Courier New" w:cs="Courier New"/>
      </w:rPr>
    </w:lvl>
    <w:lvl w:ilvl="8">
      <w:start w:val="1"/>
      <w:numFmt w:val="bullet"/>
      <w:lvlText w:val=""/>
      <w:lvlJc w:val="left"/>
      <w:pPr>
        <w:ind w:left="6800" w:hanging="360"/>
      </w:pPr>
      <w:rPr>
        <w:rFonts w:ascii="Wingdings" w:hAnsi="Wingdings"/>
      </w:rPr>
    </w:lvl>
  </w:abstractNum>
  <w:abstractNum w:abstractNumId="7" w15:restartNumberingAfterBreak="0">
    <w:nsid w:val="00000008"/>
    <w:multiLevelType w:val="multilevel"/>
    <w:tmpl w:val="00000008"/>
    <w:lvl w:ilvl="0">
      <w:start w:val="1"/>
      <w:numFmt w:val="decimal"/>
      <w:lvlText w:val="%1."/>
      <w:lvlJc w:val="left"/>
      <w:pPr>
        <w:ind w:left="420" w:hanging="420"/>
      </w:pPr>
    </w:lvl>
    <w:lvl w:ilvl="1">
      <w:start w:val="1"/>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00000009"/>
    <w:multiLevelType w:val="multilevel"/>
    <w:tmpl w:val="00000009"/>
    <w:lvl w:ilvl="0">
      <w:start w:val="1"/>
      <w:numFmt w:val="bullet"/>
      <w:lvlText w:val="-"/>
      <w:lvlJc w:val="left"/>
      <w:pPr>
        <w:ind w:left="1139" w:hanging="360"/>
      </w:pPr>
      <w:rPr>
        <w:rFonts w:ascii="Times New Roman" w:eastAsia="Times New Roman" w:hAnsi="Times New Roman" w:cs="Times New Roman"/>
        <w:color w:val="FF0000"/>
      </w:rPr>
    </w:lvl>
    <w:lvl w:ilvl="1">
      <w:start w:val="1"/>
      <w:numFmt w:val="bullet"/>
      <w:lvlText w:val="o"/>
      <w:lvlJc w:val="left"/>
      <w:pPr>
        <w:ind w:left="1859" w:hanging="360"/>
      </w:pPr>
      <w:rPr>
        <w:rFonts w:ascii="Courier New" w:hAnsi="Courier New" w:cs="Courier New"/>
      </w:rPr>
    </w:lvl>
    <w:lvl w:ilvl="2">
      <w:start w:val="1"/>
      <w:numFmt w:val="bullet"/>
      <w:lvlText w:val=""/>
      <w:lvlJc w:val="left"/>
      <w:pPr>
        <w:ind w:left="2579" w:hanging="360"/>
      </w:pPr>
      <w:rPr>
        <w:rFonts w:ascii="Wingdings" w:hAnsi="Wingdings"/>
      </w:rPr>
    </w:lvl>
    <w:lvl w:ilvl="3">
      <w:start w:val="1"/>
      <w:numFmt w:val="bullet"/>
      <w:lvlText w:val=""/>
      <w:lvlJc w:val="left"/>
      <w:pPr>
        <w:ind w:left="3299" w:hanging="360"/>
      </w:pPr>
      <w:rPr>
        <w:rFonts w:ascii="Symbol" w:hAnsi="Symbol"/>
      </w:rPr>
    </w:lvl>
    <w:lvl w:ilvl="4">
      <w:start w:val="1"/>
      <w:numFmt w:val="bullet"/>
      <w:lvlText w:val="o"/>
      <w:lvlJc w:val="left"/>
      <w:pPr>
        <w:ind w:left="4019" w:hanging="360"/>
      </w:pPr>
      <w:rPr>
        <w:rFonts w:ascii="Courier New" w:hAnsi="Courier New" w:cs="Courier New"/>
      </w:rPr>
    </w:lvl>
    <w:lvl w:ilvl="5">
      <w:start w:val="1"/>
      <w:numFmt w:val="bullet"/>
      <w:lvlText w:val=""/>
      <w:lvlJc w:val="left"/>
      <w:pPr>
        <w:ind w:left="4739" w:hanging="360"/>
      </w:pPr>
      <w:rPr>
        <w:rFonts w:ascii="Wingdings" w:hAnsi="Wingdings"/>
      </w:rPr>
    </w:lvl>
    <w:lvl w:ilvl="6">
      <w:start w:val="1"/>
      <w:numFmt w:val="bullet"/>
      <w:lvlText w:val=""/>
      <w:lvlJc w:val="left"/>
      <w:pPr>
        <w:ind w:left="5459" w:hanging="360"/>
      </w:pPr>
      <w:rPr>
        <w:rFonts w:ascii="Symbol" w:hAnsi="Symbol"/>
      </w:rPr>
    </w:lvl>
    <w:lvl w:ilvl="7">
      <w:start w:val="1"/>
      <w:numFmt w:val="bullet"/>
      <w:lvlText w:val="o"/>
      <w:lvlJc w:val="left"/>
      <w:pPr>
        <w:ind w:left="6179" w:hanging="360"/>
      </w:pPr>
      <w:rPr>
        <w:rFonts w:ascii="Courier New" w:hAnsi="Courier New" w:cs="Courier New"/>
      </w:rPr>
    </w:lvl>
    <w:lvl w:ilvl="8">
      <w:start w:val="1"/>
      <w:numFmt w:val="bullet"/>
      <w:lvlText w:val=""/>
      <w:lvlJc w:val="left"/>
      <w:pPr>
        <w:ind w:left="6899" w:hanging="360"/>
      </w:pPr>
      <w:rPr>
        <w:rFonts w:ascii="Wingdings" w:hAnsi="Wingdings"/>
      </w:rPr>
    </w:lvl>
  </w:abstractNum>
  <w:abstractNum w:abstractNumId="9" w15:restartNumberingAfterBreak="0">
    <w:nsid w:val="0000000A"/>
    <w:multiLevelType w:val="multilevel"/>
    <w:tmpl w:val="0000000A"/>
    <w:lvl w:ilvl="0">
      <w:start w:val="1"/>
      <w:numFmt w:val="decimal"/>
      <w:lvlText w:val="%1."/>
      <w:lvlJc w:val="left"/>
      <w:pPr>
        <w:ind w:left="1170" w:hanging="360"/>
      </w:pPr>
      <w:rPr>
        <w:color w:val="1F497D"/>
      </w:rPr>
    </w:lvl>
    <w:lvl w:ilvl="1">
      <w:start w:val="1"/>
      <w:numFmt w:val="decimal"/>
      <w:isLgl/>
      <w:lvlText w:val="%1.%2."/>
      <w:lvlJc w:val="left"/>
      <w:pPr>
        <w:ind w:left="2040" w:hanging="1230"/>
      </w:pPr>
    </w:lvl>
    <w:lvl w:ilvl="2">
      <w:start w:val="1"/>
      <w:numFmt w:val="decimal"/>
      <w:isLgl/>
      <w:lvlText w:val="%1.%2.%3."/>
      <w:lvlJc w:val="left"/>
      <w:pPr>
        <w:ind w:left="2040" w:hanging="1230"/>
      </w:pPr>
    </w:lvl>
    <w:lvl w:ilvl="3">
      <w:start w:val="1"/>
      <w:numFmt w:val="decimal"/>
      <w:isLgl/>
      <w:lvlText w:val="%1.%2.%3.%4."/>
      <w:lvlJc w:val="left"/>
      <w:pPr>
        <w:ind w:left="2040" w:hanging="1230"/>
      </w:pPr>
    </w:lvl>
    <w:lvl w:ilvl="4">
      <w:start w:val="1"/>
      <w:numFmt w:val="decimal"/>
      <w:isLgl/>
      <w:lvlText w:val="%1.%2.%3.%4.%5."/>
      <w:lvlJc w:val="left"/>
      <w:pPr>
        <w:ind w:left="2040" w:hanging="1230"/>
      </w:pPr>
    </w:lvl>
    <w:lvl w:ilvl="5">
      <w:start w:val="1"/>
      <w:numFmt w:val="decimal"/>
      <w:isLgl/>
      <w:lvlText w:val="%1.%2.%3.%4.%5.%6."/>
      <w:lvlJc w:val="left"/>
      <w:pPr>
        <w:ind w:left="2250" w:hanging="1440"/>
      </w:pPr>
    </w:lvl>
    <w:lvl w:ilvl="6">
      <w:start w:val="1"/>
      <w:numFmt w:val="decimal"/>
      <w:isLgl/>
      <w:lvlText w:val="%1.%2.%3.%4.%5.%6.%7."/>
      <w:lvlJc w:val="left"/>
      <w:pPr>
        <w:ind w:left="2610" w:hanging="1800"/>
      </w:pPr>
    </w:lvl>
    <w:lvl w:ilvl="7">
      <w:start w:val="1"/>
      <w:numFmt w:val="decimal"/>
      <w:isLgl/>
      <w:lvlText w:val="%1.%2.%3.%4.%5.%6.%7.%8."/>
      <w:lvlJc w:val="left"/>
      <w:pPr>
        <w:ind w:left="2610" w:hanging="1800"/>
      </w:pPr>
    </w:lvl>
    <w:lvl w:ilvl="8">
      <w:start w:val="1"/>
      <w:numFmt w:val="decimal"/>
      <w:isLgl/>
      <w:lvlText w:val="%1.%2.%3.%4.%5.%6.%7.%8.%9."/>
      <w:lvlJc w:val="left"/>
      <w:pPr>
        <w:ind w:left="2970" w:hanging="2160"/>
      </w:pPr>
    </w:lvl>
  </w:abstractNum>
  <w:abstractNum w:abstractNumId="10" w15:restartNumberingAfterBreak="0">
    <w:nsid w:val="0000000B"/>
    <w:multiLevelType w:val="multilevel"/>
    <w:tmpl w:val="0000000B"/>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1" w15:restartNumberingAfterBreak="0">
    <w:nsid w:val="0000000C"/>
    <w:multiLevelType w:val="multilevel"/>
    <w:tmpl w:val="000000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2" w15:restartNumberingAfterBreak="0">
    <w:nsid w:val="0000000D"/>
    <w:multiLevelType w:val="multilevel"/>
    <w:tmpl w:val="0000000D"/>
    <w:lvl w:ilvl="0">
      <w:start w:val="1"/>
      <w:numFmt w:val="decimal"/>
      <w:lvlText w:val="%1."/>
      <w:lvlJc w:val="left"/>
      <w:pPr>
        <w:ind w:left="420" w:hanging="420"/>
      </w:pPr>
    </w:lvl>
    <w:lvl w:ilvl="1">
      <w:start w:val="1"/>
      <w:numFmt w:val="decimal"/>
      <w:pStyle w:val="Heading2"/>
      <w:lvlText w:val="2.%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15:restartNumberingAfterBreak="0">
    <w:nsid w:val="0000000E"/>
    <w:multiLevelType w:val="multilevel"/>
    <w:tmpl w:val="0000000E"/>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14" w15:restartNumberingAfterBreak="0">
    <w:nsid w:val="0000000F"/>
    <w:multiLevelType w:val="multilevel"/>
    <w:tmpl w:val="0000000F"/>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15" w15:restartNumberingAfterBreak="0">
    <w:nsid w:val="00000010"/>
    <w:multiLevelType w:val="multilevel"/>
    <w:tmpl w:val="00000010"/>
    <w:lvl w:ilvl="0">
      <w:start w:val="1"/>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00000011"/>
    <w:multiLevelType w:val="multilevel"/>
    <w:tmpl w:val="0000001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00000012"/>
    <w:multiLevelType w:val="multilevel"/>
    <w:tmpl w:val="00000012"/>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18" w15:restartNumberingAfterBreak="0">
    <w:nsid w:val="00000013"/>
    <w:multiLevelType w:val="multilevel"/>
    <w:tmpl w:val="00000013"/>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00000014"/>
    <w:multiLevelType w:val="multilevel"/>
    <w:tmpl w:val="00000014"/>
    <w:lvl w:ilvl="0">
      <w:start w:val="1"/>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15:restartNumberingAfterBreak="0">
    <w:nsid w:val="00000015"/>
    <w:multiLevelType w:val="multilevel"/>
    <w:tmpl w:val="00000015"/>
    <w:lvl w:ilvl="0">
      <w:start w:val="2"/>
      <w:numFmt w:val="bullet"/>
      <w:lvlText w:val="-"/>
      <w:lvlJc w:val="left"/>
      <w:pPr>
        <w:ind w:left="1040" w:hanging="360"/>
      </w:pPr>
      <w:rPr>
        <w:rFonts w:ascii="Times New Roman" w:eastAsia="Times New Roman" w:hAnsi="Times New Roman" w:cs="Times New Roman"/>
      </w:rPr>
    </w:lvl>
    <w:lvl w:ilvl="1">
      <w:start w:val="1"/>
      <w:numFmt w:val="bullet"/>
      <w:lvlText w:val="o"/>
      <w:lvlJc w:val="left"/>
      <w:pPr>
        <w:ind w:left="1760" w:hanging="360"/>
      </w:pPr>
      <w:rPr>
        <w:rFonts w:ascii="Courier New" w:hAnsi="Courier New" w:cs="Courier New"/>
      </w:rPr>
    </w:lvl>
    <w:lvl w:ilvl="2">
      <w:start w:val="1"/>
      <w:numFmt w:val="bullet"/>
      <w:lvlText w:val=""/>
      <w:lvlJc w:val="left"/>
      <w:pPr>
        <w:ind w:left="2480" w:hanging="360"/>
      </w:pPr>
      <w:rPr>
        <w:rFonts w:ascii="Wingdings" w:hAnsi="Wingdings"/>
      </w:rPr>
    </w:lvl>
    <w:lvl w:ilvl="3">
      <w:start w:val="1"/>
      <w:numFmt w:val="bullet"/>
      <w:lvlText w:val=""/>
      <w:lvlJc w:val="left"/>
      <w:pPr>
        <w:ind w:left="3200" w:hanging="360"/>
      </w:pPr>
      <w:rPr>
        <w:rFonts w:ascii="Symbol" w:hAnsi="Symbol"/>
      </w:rPr>
    </w:lvl>
    <w:lvl w:ilvl="4">
      <w:start w:val="1"/>
      <w:numFmt w:val="bullet"/>
      <w:lvlText w:val="o"/>
      <w:lvlJc w:val="left"/>
      <w:pPr>
        <w:ind w:left="3920" w:hanging="360"/>
      </w:pPr>
      <w:rPr>
        <w:rFonts w:ascii="Courier New" w:hAnsi="Courier New" w:cs="Courier New"/>
      </w:rPr>
    </w:lvl>
    <w:lvl w:ilvl="5">
      <w:start w:val="1"/>
      <w:numFmt w:val="bullet"/>
      <w:lvlText w:val=""/>
      <w:lvlJc w:val="left"/>
      <w:pPr>
        <w:ind w:left="4640" w:hanging="360"/>
      </w:pPr>
      <w:rPr>
        <w:rFonts w:ascii="Wingdings" w:hAnsi="Wingdings"/>
      </w:rPr>
    </w:lvl>
    <w:lvl w:ilvl="6">
      <w:start w:val="1"/>
      <w:numFmt w:val="bullet"/>
      <w:lvlText w:val=""/>
      <w:lvlJc w:val="left"/>
      <w:pPr>
        <w:ind w:left="5360" w:hanging="360"/>
      </w:pPr>
      <w:rPr>
        <w:rFonts w:ascii="Symbol" w:hAnsi="Symbol"/>
      </w:rPr>
    </w:lvl>
    <w:lvl w:ilvl="7">
      <w:start w:val="1"/>
      <w:numFmt w:val="bullet"/>
      <w:lvlText w:val="o"/>
      <w:lvlJc w:val="left"/>
      <w:pPr>
        <w:ind w:left="6080" w:hanging="360"/>
      </w:pPr>
      <w:rPr>
        <w:rFonts w:ascii="Courier New" w:hAnsi="Courier New" w:cs="Courier New"/>
      </w:rPr>
    </w:lvl>
    <w:lvl w:ilvl="8">
      <w:start w:val="1"/>
      <w:numFmt w:val="bullet"/>
      <w:lvlText w:val=""/>
      <w:lvlJc w:val="left"/>
      <w:pPr>
        <w:ind w:left="6800" w:hanging="360"/>
      </w:pPr>
      <w:rPr>
        <w:rFonts w:ascii="Wingdings" w:hAnsi="Wingdings"/>
      </w:rPr>
    </w:lvl>
  </w:abstractNum>
  <w:abstractNum w:abstractNumId="21" w15:restartNumberingAfterBreak="0">
    <w:nsid w:val="01427CB5"/>
    <w:multiLevelType w:val="hybridMultilevel"/>
    <w:tmpl w:val="CCA67E12"/>
    <w:lvl w:ilvl="0" w:tplc="5C1E806A">
      <w:start w:val="1"/>
      <w:numFmt w:val="decimal"/>
      <w:lvlText w:val="%1."/>
      <w:lvlJc w:val="left"/>
      <w:pPr>
        <w:ind w:left="921" w:hanging="360"/>
      </w:pPr>
      <w:rPr>
        <w:rFonts w:hint="default"/>
        <w:b/>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2" w15:restartNumberingAfterBreak="0">
    <w:nsid w:val="09694162"/>
    <w:multiLevelType w:val="hybridMultilevel"/>
    <w:tmpl w:val="7BA84888"/>
    <w:lvl w:ilvl="0" w:tplc="F7729194">
      <w:start w:val="1"/>
      <w:numFmt w:val="lowerLetter"/>
      <w:lvlText w:val="%1."/>
      <w:lvlJc w:val="left"/>
      <w:pPr>
        <w:ind w:left="1281" w:hanging="360"/>
      </w:pPr>
      <w:rPr>
        <w:rFonts w:hint="default"/>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3" w15:restartNumberingAfterBreak="0">
    <w:nsid w:val="17444215"/>
    <w:multiLevelType w:val="hybridMultilevel"/>
    <w:tmpl w:val="8834DE40"/>
    <w:lvl w:ilvl="0" w:tplc="23BC4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8972146"/>
    <w:multiLevelType w:val="hybridMultilevel"/>
    <w:tmpl w:val="8834DE40"/>
    <w:lvl w:ilvl="0" w:tplc="23BC4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C576EF1"/>
    <w:multiLevelType w:val="multilevel"/>
    <w:tmpl w:val="00000000"/>
    <w:lvl w:ilvl="0">
      <w:start w:val="1"/>
      <w:numFmt w:val="bullet"/>
      <w:pStyle w:val="Chm"/>
      <w:lvlText w:val=""/>
      <w:lvlJc w:val="left"/>
      <w:pPr>
        <w:tabs>
          <w:tab w:val="num" w:pos="794"/>
        </w:tabs>
        <w:ind w:left="794" w:hanging="794"/>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6" w15:restartNumberingAfterBreak="0">
    <w:nsid w:val="2A6A6903"/>
    <w:multiLevelType w:val="hybridMultilevel"/>
    <w:tmpl w:val="002863A0"/>
    <w:lvl w:ilvl="0" w:tplc="A0404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EC7820"/>
    <w:multiLevelType w:val="hybridMultilevel"/>
    <w:tmpl w:val="002863A0"/>
    <w:lvl w:ilvl="0" w:tplc="A0404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4377AD"/>
    <w:multiLevelType w:val="hybridMultilevel"/>
    <w:tmpl w:val="BF84A706"/>
    <w:lvl w:ilvl="0" w:tplc="B644C9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C2F0553"/>
    <w:multiLevelType w:val="hybridMultilevel"/>
    <w:tmpl w:val="F5880E0C"/>
    <w:lvl w:ilvl="0" w:tplc="4B82263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0" w15:restartNumberingAfterBreak="0">
    <w:nsid w:val="3DD0138A"/>
    <w:multiLevelType w:val="hybridMultilevel"/>
    <w:tmpl w:val="7BC0EAAE"/>
    <w:lvl w:ilvl="0" w:tplc="B67C21C2">
      <w:start w:val="2"/>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46EC1E92"/>
    <w:multiLevelType w:val="hybridMultilevel"/>
    <w:tmpl w:val="335EEA48"/>
    <w:lvl w:ilvl="0" w:tplc="A6D6F5CC">
      <w:start w:val="1"/>
      <w:numFmt w:val="bullet"/>
      <w:lvlText w:val="-"/>
      <w:lvlJc w:val="left"/>
      <w:pPr>
        <w:ind w:left="1483" w:hanging="360"/>
      </w:pPr>
      <w:rPr>
        <w:rFonts w:ascii="Times New Roman" w:eastAsia="Calibri" w:hAnsi="Times New Roman" w:cs="Times New Roman"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32" w15:restartNumberingAfterBreak="0">
    <w:nsid w:val="510B663B"/>
    <w:multiLevelType w:val="hybridMultilevel"/>
    <w:tmpl w:val="0B4C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232C1"/>
    <w:multiLevelType w:val="hybridMultilevel"/>
    <w:tmpl w:val="09F692B2"/>
    <w:lvl w:ilvl="0" w:tplc="F5182CB2">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2C1ECF"/>
    <w:multiLevelType w:val="hybridMultilevel"/>
    <w:tmpl w:val="02942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60C31"/>
    <w:multiLevelType w:val="hybridMultilevel"/>
    <w:tmpl w:val="A836C742"/>
    <w:lvl w:ilvl="0" w:tplc="14A450F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6" w15:restartNumberingAfterBreak="0">
    <w:nsid w:val="734852B6"/>
    <w:multiLevelType w:val="hybridMultilevel"/>
    <w:tmpl w:val="7BA84888"/>
    <w:lvl w:ilvl="0" w:tplc="F7729194">
      <w:start w:val="1"/>
      <w:numFmt w:val="lowerLetter"/>
      <w:lvlText w:val="%1."/>
      <w:lvlJc w:val="left"/>
      <w:pPr>
        <w:ind w:left="1281" w:hanging="360"/>
      </w:pPr>
      <w:rPr>
        <w:rFonts w:hint="default"/>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37" w15:restartNumberingAfterBreak="0">
    <w:nsid w:val="7D0508BD"/>
    <w:multiLevelType w:val="hybridMultilevel"/>
    <w:tmpl w:val="8834DE40"/>
    <w:lvl w:ilvl="0" w:tplc="23BC4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19544A"/>
    <w:multiLevelType w:val="hybridMultilevel"/>
    <w:tmpl w:val="8834DE40"/>
    <w:lvl w:ilvl="0" w:tplc="23BC4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B21D76"/>
    <w:multiLevelType w:val="hybridMultilevel"/>
    <w:tmpl w:val="1C541F74"/>
    <w:lvl w:ilvl="0" w:tplc="F8F454EA">
      <w:start w:val="1"/>
      <w:numFmt w:val="decimal"/>
      <w:lvlText w:val="(%1)"/>
      <w:lvlJc w:val="left"/>
      <w:pPr>
        <w:ind w:left="1123" w:hanging="42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num w:numId="1">
    <w:abstractNumId w:val="9"/>
  </w:num>
  <w:num w:numId="2">
    <w:abstractNumId w:val="0"/>
  </w:num>
  <w:num w:numId="3">
    <w:abstractNumId w:val="5"/>
  </w:num>
  <w:num w:numId="4">
    <w:abstractNumId w:val="12"/>
  </w:num>
  <w:num w:numId="5">
    <w:abstractNumId w:val="17"/>
  </w:num>
  <w:num w:numId="6">
    <w:abstractNumId w:val="7"/>
  </w:num>
  <w:num w:numId="7">
    <w:abstractNumId w:val="15"/>
  </w:num>
  <w:num w:numId="8">
    <w:abstractNumId w:val="2"/>
  </w:num>
  <w:num w:numId="9">
    <w:abstractNumId w:val="2"/>
  </w:num>
  <w:num w:numId="10">
    <w:abstractNumId w:val="13"/>
  </w:num>
  <w:num w:numId="11">
    <w:abstractNumId w:val="1"/>
  </w:num>
  <w:num w:numId="12">
    <w:abstractNumId w:val="12"/>
  </w:num>
  <w:num w:numId="13">
    <w:abstractNumId w:val="12"/>
  </w:num>
  <w:num w:numId="14">
    <w:abstractNumId w:val="2"/>
  </w:num>
  <w:num w:numId="15">
    <w:abstractNumId w:val="2"/>
  </w:num>
  <w:num w:numId="16">
    <w:abstractNumId w:val="2"/>
  </w:num>
  <w:num w:numId="17">
    <w:abstractNumId w:val="18"/>
  </w:num>
  <w:num w:numId="18">
    <w:abstractNumId w:val="20"/>
  </w:num>
  <w:num w:numId="19">
    <w:abstractNumId w:val="14"/>
  </w:num>
  <w:num w:numId="20">
    <w:abstractNumId w:val="6"/>
  </w:num>
  <w:num w:numId="21">
    <w:abstractNumId w:val="16"/>
  </w:num>
  <w:num w:numId="22">
    <w:abstractNumId w:val="19"/>
  </w:num>
  <w:num w:numId="23">
    <w:abstractNumId w:val="25"/>
  </w:num>
  <w:num w:numId="24">
    <w:abstractNumId w:val="11"/>
  </w:num>
  <w:num w:numId="25">
    <w:abstractNumId w:val="10"/>
  </w:num>
  <w:num w:numId="26">
    <w:abstractNumId w:val="3"/>
  </w:num>
  <w:num w:numId="27">
    <w:abstractNumId w:val="8"/>
  </w:num>
  <w:num w:numId="28">
    <w:abstractNumId w:val="4"/>
  </w:num>
  <w:num w:numId="29">
    <w:abstractNumId w:val="28"/>
  </w:num>
  <w:num w:numId="30">
    <w:abstractNumId w:val="33"/>
  </w:num>
  <w:num w:numId="31">
    <w:abstractNumId w:val="37"/>
  </w:num>
  <w:num w:numId="32">
    <w:abstractNumId w:val="38"/>
  </w:num>
  <w:num w:numId="33">
    <w:abstractNumId w:val="23"/>
  </w:num>
  <w:num w:numId="34">
    <w:abstractNumId w:val="24"/>
  </w:num>
  <w:num w:numId="35">
    <w:abstractNumId w:val="39"/>
  </w:num>
  <w:num w:numId="36">
    <w:abstractNumId w:val="31"/>
  </w:num>
  <w:num w:numId="37">
    <w:abstractNumId w:val="26"/>
  </w:num>
  <w:num w:numId="38">
    <w:abstractNumId w:val="27"/>
  </w:num>
  <w:num w:numId="39">
    <w:abstractNumId w:val="32"/>
  </w:num>
  <w:num w:numId="40">
    <w:abstractNumId w:val="21"/>
  </w:num>
  <w:num w:numId="41">
    <w:abstractNumId w:val="22"/>
  </w:num>
  <w:num w:numId="42">
    <w:abstractNumId w:val="36"/>
  </w:num>
  <w:num w:numId="43">
    <w:abstractNumId w:val="35"/>
  </w:num>
  <w:num w:numId="44">
    <w:abstractNumId w:val="34"/>
  </w:num>
  <w:num w:numId="45">
    <w:abstractNumId w:val="29"/>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ttachedTemplate r:id="rId1"/>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20"/>
    <w:rsid w:val="000015EC"/>
    <w:rsid w:val="0000211B"/>
    <w:rsid w:val="0000295E"/>
    <w:rsid w:val="00002F09"/>
    <w:rsid w:val="000031AC"/>
    <w:rsid w:val="00003563"/>
    <w:rsid w:val="00003650"/>
    <w:rsid w:val="000121D9"/>
    <w:rsid w:val="00012AAC"/>
    <w:rsid w:val="00012CDC"/>
    <w:rsid w:val="00014E86"/>
    <w:rsid w:val="00015DF7"/>
    <w:rsid w:val="0002072E"/>
    <w:rsid w:val="0002366E"/>
    <w:rsid w:val="0002372F"/>
    <w:rsid w:val="00023B9D"/>
    <w:rsid w:val="0002634A"/>
    <w:rsid w:val="00026C17"/>
    <w:rsid w:val="00031BB8"/>
    <w:rsid w:val="00032FAC"/>
    <w:rsid w:val="0003344F"/>
    <w:rsid w:val="00033B6A"/>
    <w:rsid w:val="00035C02"/>
    <w:rsid w:val="00036761"/>
    <w:rsid w:val="000373A4"/>
    <w:rsid w:val="00037E1F"/>
    <w:rsid w:val="00040556"/>
    <w:rsid w:val="00040744"/>
    <w:rsid w:val="0004163D"/>
    <w:rsid w:val="00043EF4"/>
    <w:rsid w:val="000445D5"/>
    <w:rsid w:val="00045244"/>
    <w:rsid w:val="000465ED"/>
    <w:rsid w:val="00047539"/>
    <w:rsid w:val="0006181C"/>
    <w:rsid w:val="00062BB4"/>
    <w:rsid w:val="000631B0"/>
    <w:rsid w:val="00064F9D"/>
    <w:rsid w:val="00071314"/>
    <w:rsid w:val="0007164B"/>
    <w:rsid w:val="000725F5"/>
    <w:rsid w:val="00075872"/>
    <w:rsid w:val="0007623D"/>
    <w:rsid w:val="00076421"/>
    <w:rsid w:val="000766C2"/>
    <w:rsid w:val="000769CF"/>
    <w:rsid w:val="00076C35"/>
    <w:rsid w:val="00083A03"/>
    <w:rsid w:val="00084283"/>
    <w:rsid w:val="000853CE"/>
    <w:rsid w:val="00085816"/>
    <w:rsid w:val="00085A7F"/>
    <w:rsid w:val="00090285"/>
    <w:rsid w:val="0009046C"/>
    <w:rsid w:val="00090B9E"/>
    <w:rsid w:val="00090BAE"/>
    <w:rsid w:val="00092531"/>
    <w:rsid w:val="0009316C"/>
    <w:rsid w:val="00093C36"/>
    <w:rsid w:val="0009506C"/>
    <w:rsid w:val="000954AE"/>
    <w:rsid w:val="000A0FA0"/>
    <w:rsid w:val="000A1996"/>
    <w:rsid w:val="000A2DC8"/>
    <w:rsid w:val="000A3478"/>
    <w:rsid w:val="000A3733"/>
    <w:rsid w:val="000A52AC"/>
    <w:rsid w:val="000A593F"/>
    <w:rsid w:val="000A6F00"/>
    <w:rsid w:val="000A70B9"/>
    <w:rsid w:val="000B2FDF"/>
    <w:rsid w:val="000B4D7C"/>
    <w:rsid w:val="000B4FA4"/>
    <w:rsid w:val="000C6F3A"/>
    <w:rsid w:val="000D35CA"/>
    <w:rsid w:val="000D3BCB"/>
    <w:rsid w:val="000D5ACC"/>
    <w:rsid w:val="000D684E"/>
    <w:rsid w:val="000D6B3A"/>
    <w:rsid w:val="000E1792"/>
    <w:rsid w:val="000E1BA2"/>
    <w:rsid w:val="000E536D"/>
    <w:rsid w:val="000E6D1E"/>
    <w:rsid w:val="000E6DD7"/>
    <w:rsid w:val="000E740D"/>
    <w:rsid w:val="000F36AF"/>
    <w:rsid w:val="000F5020"/>
    <w:rsid w:val="000F517D"/>
    <w:rsid w:val="000F55D0"/>
    <w:rsid w:val="000F6D42"/>
    <w:rsid w:val="0010122B"/>
    <w:rsid w:val="00103CBC"/>
    <w:rsid w:val="00105D3A"/>
    <w:rsid w:val="001076AE"/>
    <w:rsid w:val="0011090E"/>
    <w:rsid w:val="00111C69"/>
    <w:rsid w:val="001130EA"/>
    <w:rsid w:val="00113CB4"/>
    <w:rsid w:val="00114521"/>
    <w:rsid w:val="0011631E"/>
    <w:rsid w:val="001222E9"/>
    <w:rsid w:val="00123258"/>
    <w:rsid w:val="001234BC"/>
    <w:rsid w:val="00123A83"/>
    <w:rsid w:val="00124F7E"/>
    <w:rsid w:val="0013183B"/>
    <w:rsid w:val="001325A5"/>
    <w:rsid w:val="00132DE3"/>
    <w:rsid w:val="00135D27"/>
    <w:rsid w:val="00137A17"/>
    <w:rsid w:val="00146435"/>
    <w:rsid w:val="001466F3"/>
    <w:rsid w:val="00147258"/>
    <w:rsid w:val="001510B1"/>
    <w:rsid w:val="0015450B"/>
    <w:rsid w:val="00154F41"/>
    <w:rsid w:val="0015524C"/>
    <w:rsid w:val="001625F4"/>
    <w:rsid w:val="00162E03"/>
    <w:rsid w:val="001638B7"/>
    <w:rsid w:val="001639EB"/>
    <w:rsid w:val="0016630E"/>
    <w:rsid w:val="00166CE9"/>
    <w:rsid w:val="00167663"/>
    <w:rsid w:val="0017134C"/>
    <w:rsid w:val="00171867"/>
    <w:rsid w:val="0017260D"/>
    <w:rsid w:val="00174730"/>
    <w:rsid w:val="00175883"/>
    <w:rsid w:val="00175F50"/>
    <w:rsid w:val="00176B3F"/>
    <w:rsid w:val="0017725F"/>
    <w:rsid w:val="001779FF"/>
    <w:rsid w:val="0018035E"/>
    <w:rsid w:val="001842E7"/>
    <w:rsid w:val="0018649F"/>
    <w:rsid w:val="00187F6C"/>
    <w:rsid w:val="001919ED"/>
    <w:rsid w:val="001A058D"/>
    <w:rsid w:val="001A3EFB"/>
    <w:rsid w:val="001A66C9"/>
    <w:rsid w:val="001A6837"/>
    <w:rsid w:val="001A690D"/>
    <w:rsid w:val="001A72EF"/>
    <w:rsid w:val="001B2BB3"/>
    <w:rsid w:val="001B750E"/>
    <w:rsid w:val="001C0129"/>
    <w:rsid w:val="001C0299"/>
    <w:rsid w:val="001C38CF"/>
    <w:rsid w:val="001C3F98"/>
    <w:rsid w:val="001C7F96"/>
    <w:rsid w:val="001D14B3"/>
    <w:rsid w:val="001D6865"/>
    <w:rsid w:val="001E02BC"/>
    <w:rsid w:val="001E0C6A"/>
    <w:rsid w:val="001E1EF0"/>
    <w:rsid w:val="001E57DA"/>
    <w:rsid w:val="001E5BA8"/>
    <w:rsid w:val="001E5FF9"/>
    <w:rsid w:val="001E644A"/>
    <w:rsid w:val="001F3DD1"/>
    <w:rsid w:val="001F5FA7"/>
    <w:rsid w:val="001F61DB"/>
    <w:rsid w:val="001F6B7B"/>
    <w:rsid w:val="001F6D5A"/>
    <w:rsid w:val="002002E1"/>
    <w:rsid w:val="002035E8"/>
    <w:rsid w:val="00203AAA"/>
    <w:rsid w:val="00205D92"/>
    <w:rsid w:val="00206414"/>
    <w:rsid w:val="00207E51"/>
    <w:rsid w:val="00210178"/>
    <w:rsid w:val="002109F7"/>
    <w:rsid w:val="00211213"/>
    <w:rsid w:val="00214075"/>
    <w:rsid w:val="002144C3"/>
    <w:rsid w:val="00214BCE"/>
    <w:rsid w:val="002152D8"/>
    <w:rsid w:val="002176DF"/>
    <w:rsid w:val="00225B45"/>
    <w:rsid w:val="00226370"/>
    <w:rsid w:val="00227833"/>
    <w:rsid w:val="00230331"/>
    <w:rsid w:val="002303B1"/>
    <w:rsid w:val="002315CE"/>
    <w:rsid w:val="0023313F"/>
    <w:rsid w:val="0023699F"/>
    <w:rsid w:val="002455F7"/>
    <w:rsid w:val="002509E3"/>
    <w:rsid w:val="00252BFF"/>
    <w:rsid w:val="00256E27"/>
    <w:rsid w:val="00256F1C"/>
    <w:rsid w:val="00257757"/>
    <w:rsid w:val="00261A59"/>
    <w:rsid w:val="00263E98"/>
    <w:rsid w:val="00264554"/>
    <w:rsid w:val="00267CB3"/>
    <w:rsid w:val="00270372"/>
    <w:rsid w:val="00271822"/>
    <w:rsid w:val="002728CD"/>
    <w:rsid w:val="0027517E"/>
    <w:rsid w:val="002825B4"/>
    <w:rsid w:val="00282D20"/>
    <w:rsid w:val="0028496E"/>
    <w:rsid w:val="00287824"/>
    <w:rsid w:val="002930E5"/>
    <w:rsid w:val="0029492F"/>
    <w:rsid w:val="00295484"/>
    <w:rsid w:val="002A23E2"/>
    <w:rsid w:val="002A4D4C"/>
    <w:rsid w:val="002A5A71"/>
    <w:rsid w:val="002A65D3"/>
    <w:rsid w:val="002A6A08"/>
    <w:rsid w:val="002B0EE1"/>
    <w:rsid w:val="002B4603"/>
    <w:rsid w:val="002B5667"/>
    <w:rsid w:val="002B6D69"/>
    <w:rsid w:val="002B7EB3"/>
    <w:rsid w:val="002B7F11"/>
    <w:rsid w:val="002C21E6"/>
    <w:rsid w:val="002C222B"/>
    <w:rsid w:val="002C3635"/>
    <w:rsid w:val="002C4DDF"/>
    <w:rsid w:val="002C6511"/>
    <w:rsid w:val="002C6C75"/>
    <w:rsid w:val="002C6CA8"/>
    <w:rsid w:val="002C738C"/>
    <w:rsid w:val="002C7503"/>
    <w:rsid w:val="002D04EE"/>
    <w:rsid w:val="002D108B"/>
    <w:rsid w:val="002D2FC5"/>
    <w:rsid w:val="002D3783"/>
    <w:rsid w:val="002D3FC5"/>
    <w:rsid w:val="002D4E03"/>
    <w:rsid w:val="002D654E"/>
    <w:rsid w:val="002D6886"/>
    <w:rsid w:val="002E040C"/>
    <w:rsid w:val="002E2D6D"/>
    <w:rsid w:val="002E3D59"/>
    <w:rsid w:val="002E6F7E"/>
    <w:rsid w:val="002E7F7B"/>
    <w:rsid w:val="002F0526"/>
    <w:rsid w:val="002F12C3"/>
    <w:rsid w:val="002F43AC"/>
    <w:rsid w:val="002F4EC6"/>
    <w:rsid w:val="002F6459"/>
    <w:rsid w:val="00301183"/>
    <w:rsid w:val="00302DA3"/>
    <w:rsid w:val="00303097"/>
    <w:rsid w:val="00304E4F"/>
    <w:rsid w:val="00305090"/>
    <w:rsid w:val="0030559F"/>
    <w:rsid w:val="00305B19"/>
    <w:rsid w:val="00310305"/>
    <w:rsid w:val="003111B6"/>
    <w:rsid w:val="00312998"/>
    <w:rsid w:val="00313583"/>
    <w:rsid w:val="0031410B"/>
    <w:rsid w:val="003170DC"/>
    <w:rsid w:val="00317801"/>
    <w:rsid w:val="00320A6F"/>
    <w:rsid w:val="00321C54"/>
    <w:rsid w:val="003246AB"/>
    <w:rsid w:val="0033140E"/>
    <w:rsid w:val="00332787"/>
    <w:rsid w:val="00332E52"/>
    <w:rsid w:val="003366CA"/>
    <w:rsid w:val="0033787F"/>
    <w:rsid w:val="00337B7E"/>
    <w:rsid w:val="00341E5A"/>
    <w:rsid w:val="003439AE"/>
    <w:rsid w:val="00344D02"/>
    <w:rsid w:val="00346780"/>
    <w:rsid w:val="003468CF"/>
    <w:rsid w:val="00347C72"/>
    <w:rsid w:val="00351D31"/>
    <w:rsid w:val="00352EB9"/>
    <w:rsid w:val="003536CF"/>
    <w:rsid w:val="0035451E"/>
    <w:rsid w:val="003612FF"/>
    <w:rsid w:val="00361F14"/>
    <w:rsid w:val="00363A98"/>
    <w:rsid w:val="0036666E"/>
    <w:rsid w:val="003723E1"/>
    <w:rsid w:val="0037454B"/>
    <w:rsid w:val="00374FE1"/>
    <w:rsid w:val="00377A87"/>
    <w:rsid w:val="00377E4B"/>
    <w:rsid w:val="003818D2"/>
    <w:rsid w:val="0038265F"/>
    <w:rsid w:val="003826F9"/>
    <w:rsid w:val="003838BE"/>
    <w:rsid w:val="0038518D"/>
    <w:rsid w:val="00385456"/>
    <w:rsid w:val="00385CB6"/>
    <w:rsid w:val="00385DBA"/>
    <w:rsid w:val="00386FE3"/>
    <w:rsid w:val="00387705"/>
    <w:rsid w:val="00391B7E"/>
    <w:rsid w:val="00392C2F"/>
    <w:rsid w:val="003940BB"/>
    <w:rsid w:val="00395243"/>
    <w:rsid w:val="00397F55"/>
    <w:rsid w:val="003A01E4"/>
    <w:rsid w:val="003A04F0"/>
    <w:rsid w:val="003A1463"/>
    <w:rsid w:val="003A154F"/>
    <w:rsid w:val="003A1C18"/>
    <w:rsid w:val="003A216F"/>
    <w:rsid w:val="003A3297"/>
    <w:rsid w:val="003B2B23"/>
    <w:rsid w:val="003B2C27"/>
    <w:rsid w:val="003B2D73"/>
    <w:rsid w:val="003B4C4D"/>
    <w:rsid w:val="003B661D"/>
    <w:rsid w:val="003C0839"/>
    <w:rsid w:val="003C31C9"/>
    <w:rsid w:val="003C55E0"/>
    <w:rsid w:val="003C6AAF"/>
    <w:rsid w:val="003C7D1B"/>
    <w:rsid w:val="003D195C"/>
    <w:rsid w:val="003D1EA4"/>
    <w:rsid w:val="003D1FA1"/>
    <w:rsid w:val="003D206D"/>
    <w:rsid w:val="003D2386"/>
    <w:rsid w:val="003D30BF"/>
    <w:rsid w:val="003D49F0"/>
    <w:rsid w:val="003D51B7"/>
    <w:rsid w:val="003E035A"/>
    <w:rsid w:val="003F3034"/>
    <w:rsid w:val="003F4E1C"/>
    <w:rsid w:val="0040039C"/>
    <w:rsid w:val="00401F8A"/>
    <w:rsid w:val="00403AF0"/>
    <w:rsid w:val="00403EB7"/>
    <w:rsid w:val="00404B6C"/>
    <w:rsid w:val="004064C9"/>
    <w:rsid w:val="00410B46"/>
    <w:rsid w:val="00411167"/>
    <w:rsid w:val="00411FEA"/>
    <w:rsid w:val="0041382E"/>
    <w:rsid w:val="00416977"/>
    <w:rsid w:val="004225A4"/>
    <w:rsid w:val="00422F83"/>
    <w:rsid w:val="00424E97"/>
    <w:rsid w:val="00426204"/>
    <w:rsid w:val="00426853"/>
    <w:rsid w:val="0042797F"/>
    <w:rsid w:val="0043090C"/>
    <w:rsid w:val="00435776"/>
    <w:rsid w:val="00436895"/>
    <w:rsid w:val="00440061"/>
    <w:rsid w:val="00443C48"/>
    <w:rsid w:val="00450E6D"/>
    <w:rsid w:val="0045235F"/>
    <w:rsid w:val="0045490D"/>
    <w:rsid w:val="00454AFB"/>
    <w:rsid w:val="00460591"/>
    <w:rsid w:val="00460729"/>
    <w:rsid w:val="00463208"/>
    <w:rsid w:val="004646B9"/>
    <w:rsid w:val="00465235"/>
    <w:rsid w:val="0046607D"/>
    <w:rsid w:val="00466394"/>
    <w:rsid w:val="00472DE8"/>
    <w:rsid w:val="0047432A"/>
    <w:rsid w:val="00475C72"/>
    <w:rsid w:val="00482917"/>
    <w:rsid w:val="004840C7"/>
    <w:rsid w:val="00486484"/>
    <w:rsid w:val="004871C1"/>
    <w:rsid w:val="00487BE2"/>
    <w:rsid w:val="004946AA"/>
    <w:rsid w:val="004978BB"/>
    <w:rsid w:val="004A057D"/>
    <w:rsid w:val="004A2BE3"/>
    <w:rsid w:val="004A4CD7"/>
    <w:rsid w:val="004A4F2F"/>
    <w:rsid w:val="004A57DF"/>
    <w:rsid w:val="004B1062"/>
    <w:rsid w:val="004B2AFD"/>
    <w:rsid w:val="004B3584"/>
    <w:rsid w:val="004B7093"/>
    <w:rsid w:val="004C014A"/>
    <w:rsid w:val="004C04C6"/>
    <w:rsid w:val="004C1402"/>
    <w:rsid w:val="004C1C24"/>
    <w:rsid w:val="004C4D7C"/>
    <w:rsid w:val="004C6282"/>
    <w:rsid w:val="004D0C1E"/>
    <w:rsid w:val="004D112E"/>
    <w:rsid w:val="004D12A5"/>
    <w:rsid w:val="004D209B"/>
    <w:rsid w:val="004D5610"/>
    <w:rsid w:val="004D70CC"/>
    <w:rsid w:val="004D7509"/>
    <w:rsid w:val="004E008E"/>
    <w:rsid w:val="004E214A"/>
    <w:rsid w:val="004E427F"/>
    <w:rsid w:val="004E51E4"/>
    <w:rsid w:val="004E699E"/>
    <w:rsid w:val="004F25DF"/>
    <w:rsid w:val="004F2AC3"/>
    <w:rsid w:val="004F35D7"/>
    <w:rsid w:val="004F3F69"/>
    <w:rsid w:val="004F4505"/>
    <w:rsid w:val="004F4D2A"/>
    <w:rsid w:val="004F7333"/>
    <w:rsid w:val="0050059E"/>
    <w:rsid w:val="005031B6"/>
    <w:rsid w:val="0050444F"/>
    <w:rsid w:val="0050525F"/>
    <w:rsid w:val="00507386"/>
    <w:rsid w:val="00511397"/>
    <w:rsid w:val="00514A68"/>
    <w:rsid w:val="005170FA"/>
    <w:rsid w:val="005171EB"/>
    <w:rsid w:val="00522ED9"/>
    <w:rsid w:val="00524200"/>
    <w:rsid w:val="00524C85"/>
    <w:rsid w:val="00525490"/>
    <w:rsid w:val="005260C9"/>
    <w:rsid w:val="00531741"/>
    <w:rsid w:val="005318F7"/>
    <w:rsid w:val="00532B30"/>
    <w:rsid w:val="00535364"/>
    <w:rsid w:val="00535C2E"/>
    <w:rsid w:val="0054253C"/>
    <w:rsid w:val="005426F6"/>
    <w:rsid w:val="00550D3D"/>
    <w:rsid w:val="00552222"/>
    <w:rsid w:val="00555444"/>
    <w:rsid w:val="00560A3C"/>
    <w:rsid w:val="005616D2"/>
    <w:rsid w:val="00565073"/>
    <w:rsid w:val="0056538D"/>
    <w:rsid w:val="00565C4A"/>
    <w:rsid w:val="005678AB"/>
    <w:rsid w:val="005707B0"/>
    <w:rsid w:val="00570D30"/>
    <w:rsid w:val="00571B06"/>
    <w:rsid w:val="00573134"/>
    <w:rsid w:val="00573DE3"/>
    <w:rsid w:val="005751A0"/>
    <w:rsid w:val="00576875"/>
    <w:rsid w:val="00576C57"/>
    <w:rsid w:val="005774CB"/>
    <w:rsid w:val="00577CEE"/>
    <w:rsid w:val="0058084A"/>
    <w:rsid w:val="00580D55"/>
    <w:rsid w:val="00581C03"/>
    <w:rsid w:val="00586BEF"/>
    <w:rsid w:val="005875F3"/>
    <w:rsid w:val="00591905"/>
    <w:rsid w:val="00592266"/>
    <w:rsid w:val="00592750"/>
    <w:rsid w:val="00592EA4"/>
    <w:rsid w:val="00593DFA"/>
    <w:rsid w:val="00596F1E"/>
    <w:rsid w:val="005A0311"/>
    <w:rsid w:val="005A1C26"/>
    <w:rsid w:val="005A21F4"/>
    <w:rsid w:val="005A3470"/>
    <w:rsid w:val="005A3F83"/>
    <w:rsid w:val="005B1026"/>
    <w:rsid w:val="005B1197"/>
    <w:rsid w:val="005B197E"/>
    <w:rsid w:val="005B1993"/>
    <w:rsid w:val="005B2478"/>
    <w:rsid w:val="005B37EA"/>
    <w:rsid w:val="005B5841"/>
    <w:rsid w:val="005B6820"/>
    <w:rsid w:val="005C1417"/>
    <w:rsid w:val="005C5A61"/>
    <w:rsid w:val="005D3B67"/>
    <w:rsid w:val="005D4F4F"/>
    <w:rsid w:val="005D5598"/>
    <w:rsid w:val="005D650D"/>
    <w:rsid w:val="005D6762"/>
    <w:rsid w:val="005D7ADD"/>
    <w:rsid w:val="005D7BF9"/>
    <w:rsid w:val="005E0EB8"/>
    <w:rsid w:val="005E244C"/>
    <w:rsid w:val="005E4A17"/>
    <w:rsid w:val="005E4F09"/>
    <w:rsid w:val="005E5095"/>
    <w:rsid w:val="005E67D8"/>
    <w:rsid w:val="005E6F1E"/>
    <w:rsid w:val="005F082F"/>
    <w:rsid w:val="005F12AD"/>
    <w:rsid w:val="005F22E9"/>
    <w:rsid w:val="005F2477"/>
    <w:rsid w:val="005F2FE9"/>
    <w:rsid w:val="005F307E"/>
    <w:rsid w:val="005F61D5"/>
    <w:rsid w:val="0060132F"/>
    <w:rsid w:val="00601383"/>
    <w:rsid w:val="00601E1F"/>
    <w:rsid w:val="00601F4B"/>
    <w:rsid w:val="0061129F"/>
    <w:rsid w:val="00611E9D"/>
    <w:rsid w:val="006121E5"/>
    <w:rsid w:val="00612616"/>
    <w:rsid w:val="006138C1"/>
    <w:rsid w:val="00617B2B"/>
    <w:rsid w:val="006210D3"/>
    <w:rsid w:val="006225B8"/>
    <w:rsid w:val="006239D3"/>
    <w:rsid w:val="00623A05"/>
    <w:rsid w:val="006243C9"/>
    <w:rsid w:val="00624FD5"/>
    <w:rsid w:val="00625B34"/>
    <w:rsid w:val="00625BDB"/>
    <w:rsid w:val="00631176"/>
    <w:rsid w:val="00632684"/>
    <w:rsid w:val="006340AE"/>
    <w:rsid w:val="006348DB"/>
    <w:rsid w:val="00634AAB"/>
    <w:rsid w:val="006378CD"/>
    <w:rsid w:val="0064143D"/>
    <w:rsid w:val="00643AEB"/>
    <w:rsid w:val="00650D4D"/>
    <w:rsid w:val="0065145F"/>
    <w:rsid w:val="006613B3"/>
    <w:rsid w:val="0066158C"/>
    <w:rsid w:val="006649EE"/>
    <w:rsid w:val="0066514A"/>
    <w:rsid w:val="006667D7"/>
    <w:rsid w:val="006677B8"/>
    <w:rsid w:val="00671B5A"/>
    <w:rsid w:val="00671BD4"/>
    <w:rsid w:val="006728F4"/>
    <w:rsid w:val="00681162"/>
    <w:rsid w:val="00682917"/>
    <w:rsid w:val="006830B1"/>
    <w:rsid w:val="00683EE9"/>
    <w:rsid w:val="00684063"/>
    <w:rsid w:val="00687EE8"/>
    <w:rsid w:val="00692343"/>
    <w:rsid w:val="006924C8"/>
    <w:rsid w:val="00693D1A"/>
    <w:rsid w:val="00693DB4"/>
    <w:rsid w:val="00694EF6"/>
    <w:rsid w:val="00694FC7"/>
    <w:rsid w:val="00695AF8"/>
    <w:rsid w:val="00695D71"/>
    <w:rsid w:val="006962F4"/>
    <w:rsid w:val="00696DB2"/>
    <w:rsid w:val="006A0872"/>
    <w:rsid w:val="006A11BC"/>
    <w:rsid w:val="006A3544"/>
    <w:rsid w:val="006A56F0"/>
    <w:rsid w:val="006B29C2"/>
    <w:rsid w:val="006B3050"/>
    <w:rsid w:val="006B4D14"/>
    <w:rsid w:val="006B6064"/>
    <w:rsid w:val="006B691A"/>
    <w:rsid w:val="006C3FB3"/>
    <w:rsid w:val="006C7132"/>
    <w:rsid w:val="006D0759"/>
    <w:rsid w:val="006D3750"/>
    <w:rsid w:val="006D553A"/>
    <w:rsid w:val="006E0C7E"/>
    <w:rsid w:val="006E23EA"/>
    <w:rsid w:val="006E3A42"/>
    <w:rsid w:val="006E630E"/>
    <w:rsid w:val="006F0A40"/>
    <w:rsid w:val="006F1A6C"/>
    <w:rsid w:val="006F30E7"/>
    <w:rsid w:val="006F4584"/>
    <w:rsid w:val="006F633C"/>
    <w:rsid w:val="006F753C"/>
    <w:rsid w:val="0070007E"/>
    <w:rsid w:val="00701269"/>
    <w:rsid w:val="0070237B"/>
    <w:rsid w:val="007048B9"/>
    <w:rsid w:val="00706420"/>
    <w:rsid w:val="00706495"/>
    <w:rsid w:val="00707F65"/>
    <w:rsid w:val="00713933"/>
    <w:rsid w:val="00713FBA"/>
    <w:rsid w:val="00716D9B"/>
    <w:rsid w:val="00716ED8"/>
    <w:rsid w:val="00717B00"/>
    <w:rsid w:val="00720FDD"/>
    <w:rsid w:val="00722A52"/>
    <w:rsid w:val="00723697"/>
    <w:rsid w:val="007236F7"/>
    <w:rsid w:val="007242B8"/>
    <w:rsid w:val="00724566"/>
    <w:rsid w:val="0072545F"/>
    <w:rsid w:val="007254EE"/>
    <w:rsid w:val="0072685A"/>
    <w:rsid w:val="00726B69"/>
    <w:rsid w:val="0073249F"/>
    <w:rsid w:val="007332B5"/>
    <w:rsid w:val="007334A6"/>
    <w:rsid w:val="0073394D"/>
    <w:rsid w:val="00733A8F"/>
    <w:rsid w:val="00733C6D"/>
    <w:rsid w:val="00734ECF"/>
    <w:rsid w:val="0074096E"/>
    <w:rsid w:val="007413D2"/>
    <w:rsid w:val="00750214"/>
    <w:rsid w:val="007508CD"/>
    <w:rsid w:val="00752376"/>
    <w:rsid w:val="0075380B"/>
    <w:rsid w:val="007550DB"/>
    <w:rsid w:val="0075600D"/>
    <w:rsid w:val="007569D7"/>
    <w:rsid w:val="0076004F"/>
    <w:rsid w:val="00760D5C"/>
    <w:rsid w:val="007649D7"/>
    <w:rsid w:val="00766D90"/>
    <w:rsid w:val="00766E85"/>
    <w:rsid w:val="00771C15"/>
    <w:rsid w:val="00775E4C"/>
    <w:rsid w:val="00777B16"/>
    <w:rsid w:val="00780ECA"/>
    <w:rsid w:val="007819CB"/>
    <w:rsid w:val="00782F18"/>
    <w:rsid w:val="007833B5"/>
    <w:rsid w:val="00783DB5"/>
    <w:rsid w:val="00794603"/>
    <w:rsid w:val="00794B0D"/>
    <w:rsid w:val="007950BC"/>
    <w:rsid w:val="00795A60"/>
    <w:rsid w:val="00796253"/>
    <w:rsid w:val="00796413"/>
    <w:rsid w:val="00797535"/>
    <w:rsid w:val="007A40DF"/>
    <w:rsid w:val="007B0B5B"/>
    <w:rsid w:val="007B16F2"/>
    <w:rsid w:val="007B2AB2"/>
    <w:rsid w:val="007B4002"/>
    <w:rsid w:val="007B6C80"/>
    <w:rsid w:val="007B7543"/>
    <w:rsid w:val="007B7E47"/>
    <w:rsid w:val="007C063F"/>
    <w:rsid w:val="007C2C7B"/>
    <w:rsid w:val="007C491D"/>
    <w:rsid w:val="007C4D28"/>
    <w:rsid w:val="007C6F8F"/>
    <w:rsid w:val="007C7F2D"/>
    <w:rsid w:val="007D0943"/>
    <w:rsid w:val="007D4D23"/>
    <w:rsid w:val="007D6CFE"/>
    <w:rsid w:val="007D6F8E"/>
    <w:rsid w:val="007D7F1E"/>
    <w:rsid w:val="007E24D2"/>
    <w:rsid w:val="007E5B4F"/>
    <w:rsid w:val="007E68D9"/>
    <w:rsid w:val="007E7E95"/>
    <w:rsid w:val="007F18A4"/>
    <w:rsid w:val="007F51A6"/>
    <w:rsid w:val="007F5A8B"/>
    <w:rsid w:val="007F5EED"/>
    <w:rsid w:val="007F6552"/>
    <w:rsid w:val="007F70CF"/>
    <w:rsid w:val="007F721A"/>
    <w:rsid w:val="007F753E"/>
    <w:rsid w:val="007F7A44"/>
    <w:rsid w:val="008019D8"/>
    <w:rsid w:val="00802EA0"/>
    <w:rsid w:val="00803C80"/>
    <w:rsid w:val="00804380"/>
    <w:rsid w:val="0080485D"/>
    <w:rsid w:val="00804F07"/>
    <w:rsid w:val="0080641D"/>
    <w:rsid w:val="00810C56"/>
    <w:rsid w:val="008164A4"/>
    <w:rsid w:val="00820239"/>
    <w:rsid w:val="00820B5E"/>
    <w:rsid w:val="00820E3B"/>
    <w:rsid w:val="00823925"/>
    <w:rsid w:val="00826D11"/>
    <w:rsid w:val="008273B0"/>
    <w:rsid w:val="00827A36"/>
    <w:rsid w:val="00827D33"/>
    <w:rsid w:val="00830E3A"/>
    <w:rsid w:val="00830F91"/>
    <w:rsid w:val="00832171"/>
    <w:rsid w:val="0083370D"/>
    <w:rsid w:val="0083384C"/>
    <w:rsid w:val="00836A26"/>
    <w:rsid w:val="00841DB8"/>
    <w:rsid w:val="0084259C"/>
    <w:rsid w:val="00843AE2"/>
    <w:rsid w:val="00845D4B"/>
    <w:rsid w:val="00853289"/>
    <w:rsid w:val="00857A19"/>
    <w:rsid w:val="00861BFE"/>
    <w:rsid w:val="00861D8D"/>
    <w:rsid w:val="00862CFA"/>
    <w:rsid w:val="008642E8"/>
    <w:rsid w:val="00867307"/>
    <w:rsid w:val="00867E09"/>
    <w:rsid w:val="008726D0"/>
    <w:rsid w:val="008808F2"/>
    <w:rsid w:val="008846EC"/>
    <w:rsid w:val="008852E9"/>
    <w:rsid w:val="00886612"/>
    <w:rsid w:val="0089037A"/>
    <w:rsid w:val="00891527"/>
    <w:rsid w:val="00891F4A"/>
    <w:rsid w:val="00892450"/>
    <w:rsid w:val="00894EF5"/>
    <w:rsid w:val="00896804"/>
    <w:rsid w:val="00896FE2"/>
    <w:rsid w:val="008976BB"/>
    <w:rsid w:val="008A05B8"/>
    <w:rsid w:val="008A104E"/>
    <w:rsid w:val="008A1B10"/>
    <w:rsid w:val="008A1DEA"/>
    <w:rsid w:val="008A4825"/>
    <w:rsid w:val="008A6D95"/>
    <w:rsid w:val="008B1B27"/>
    <w:rsid w:val="008B2CC9"/>
    <w:rsid w:val="008B2ED9"/>
    <w:rsid w:val="008B38A7"/>
    <w:rsid w:val="008B3B6E"/>
    <w:rsid w:val="008B4447"/>
    <w:rsid w:val="008B45B6"/>
    <w:rsid w:val="008B55DF"/>
    <w:rsid w:val="008B6A3A"/>
    <w:rsid w:val="008B6E3D"/>
    <w:rsid w:val="008C17AF"/>
    <w:rsid w:val="008C1DAE"/>
    <w:rsid w:val="008C1EA5"/>
    <w:rsid w:val="008C362E"/>
    <w:rsid w:val="008C5F54"/>
    <w:rsid w:val="008C6655"/>
    <w:rsid w:val="008C7B62"/>
    <w:rsid w:val="008D16E0"/>
    <w:rsid w:val="008D3055"/>
    <w:rsid w:val="008E5F9E"/>
    <w:rsid w:val="008E6D88"/>
    <w:rsid w:val="008E7D27"/>
    <w:rsid w:val="008F1178"/>
    <w:rsid w:val="008F11CD"/>
    <w:rsid w:val="008F2050"/>
    <w:rsid w:val="008F34BC"/>
    <w:rsid w:val="008F5AEB"/>
    <w:rsid w:val="008F5E21"/>
    <w:rsid w:val="008F7C4E"/>
    <w:rsid w:val="009011B3"/>
    <w:rsid w:val="0090573C"/>
    <w:rsid w:val="00905B54"/>
    <w:rsid w:val="00914012"/>
    <w:rsid w:val="00914372"/>
    <w:rsid w:val="00917B18"/>
    <w:rsid w:val="00917B3F"/>
    <w:rsid w:val="00917EF7"/>
    <w:rsid w:val="00921FEE"/>
    <w:rsid w:val="0092246A"/>
    <w:rsid w:val="009239F2"/>
    <w:rsid w:val="009246E2"/>
    <w:rsid w:val="00930B47"/>
    <w:rsid w:val="00931159"/>
    <w:rsid w:val="00931D95"/>
    <w:rsid w:val="00935398"/>
    <w:rsid w:val="0093562A"/>
    <w:rsid w:val="00943A87"/>
    <w:rsid w:val="00943CEA"/>
    <w:rsid w:val="009459E6"/>
    <w:rsid w:val="009460E9"/>
    <w:rsid w:val="00946549"/>
    <w:rsid w:val="00951C06"/>
    <w:rsid w:val="00954413"/>
    <w:rsid w:val="009624B8"/>
    <w:rsid w:val="00963AB2"/>
    <w:rsid w:val="0096488E"/>
    <w:rsid w:val="0096666D"/>
    <w:rsid w:val="00970A5E"/>
    <w:rsid w:val="00972222"/>
    <w:rsid w:val="00973AC6"/>
    <w:rsid w:val="009819DA"/>
    <w:rsid w:val="00985812"/>
    <w:rsid w:val="00985CBD"/>
    <w:rsid w:val="00986000"/>
    <w:rsid w:val="009862ED"/>
    <w:rsid w:val="00986CE1"/>
    <w:rsid w:val="00987AF7"/>
    <w:rsid w:val="00990B09"/>
    <w:rsid w:val="00990CD3"/>
    <w:rsid w:val="00990F0B"/>
    <w:rsid w:val="00992E1D"/>
    <w:rsid w:val="00993B99"/>
    <w:rsid w:val="00994362"/>
    <w:rsid w:val="0099533B"/>
    <w:rsid w:val="00995CF6"/>
    <w:rsid w:val="00996FC1"/>
    <w:rsid w:val="009A4488"/>
    <w:rsid w:val="009A7F0E"/>
    <w:rsid w:val="009B02F8"/>
    <w:rsid w:val="009B2D4F"/>
    <w:rsid w:val="009B5CFF"/>
    <w:rsid w:val="009B66E4"/>
    <w:rsid w:val="009B7D52"/>
    <w:rsid w:val="009C2874"/>
    <w:rsid w:val="009C3CDF"/>
    <w:rsid w:val="009C3DBA"/>
    <w:rsid w:val="009C3ECA"/>
    <w:rsid w:val="009C6083"/>
    <w:rsid w:val="009C684D"/>
    <w:rsid w:val="009C6881"/>
    <w:rsid w:val="009C69AC"/>
    <w:rsid w:val="009C6C32"/>
    <w:rsid w:val="009C6C53"/>
    <w:rsid w:val="009D1D8E"/>
    <w:rsid w:val="009D2C42"/>
    <w:rsid w:val="009D6F1E"/>
    <w:rsid w:val="009E5F35"/>
    <w:rsid w:val="009E7347"/>
    <w:rsid w:val="009E7FA7"/>
    <w:rsid w:val="009F0D8A"/>
    <w:rsid w:val="009F3B71"/>
    <w:rsid w:val="009F4548"/>
    <w:rsid w:val="009F467C"/>
    <w:rsid w:val="009F605B"/>
    <w:rsid w:val="00A006AE"/>
    <w:rsid w:val="00A00A82"/>
    <w:rsid w:val="00A03BBF"/>
    <w:rsid w:val="00A0783C"/>
    <w:rsid w:val="00A12EBD"/>
    <w:rsid w:val="00A12F4A"/>
    <w:rsid w:val="00A1349C"/>
    <w:rsid w:val="00A1355F"/>
    <w:rsid w:val="00A20FE5"/>
    <w:rsid w:val="00A24958"/>
    <w:rsid w:val="00A25FDE"/>
    <w:rsid w:val="00A26A48"/>
    <w:rsid w:val="00A26CF5"/>
    <w:rsid w:val="00A31CC7"/>
    <w:rsid w:val="00A31D73"/>
    <w:rsid w:val="00A325B2"/>
    <w:rsid w:val="00A37D4D"/>
    <w:rsid w:val="00A446EC"/>
    <w:rsid w:val="00A452CD"/>
    <w:rsid w:val="00A5586A"/>
    <w:rsid w:val="00A567D2"/>
    <w:rsid w:val="00A56867"/>
    <w:rsid w:val="00A61174"/>
    <w:rsid w:val="00A61689"/>
    <w:rsid w:val="00A61A53"/>
    <w:rsid w:val="00A621B3"/>
    <w:rsid w:val="00A6267C"/>
    <w:rsid w:val="00A6415E"/>
    <w:rsid w:val="00A645B6"/>
    <w:rsid w:val="00A65EB0"/>
    <w:rsid w:val="00A71C2A"/>
    <w:rsid w:val="00A73247"/>
    <w:rsid w:val="00A7589B"/>
    <w:rsid w:val="00A77BDE"/>
    <w:rsid w:val="00A807B3"/>
    <w:rsid w:val="00A81EF9"/>
    <w:rsid w:val="00A8230B"/>
    <w:rsid w:val="00A83904"/>
    <w:rsid w:val="00A8529C"/>
    <w:rsid w:val="00A852A7"/>
    <w:rsid w:val="00A90973"/>
    <w:rsid w:val="00A91CD6"/>
    <w:rsid w:val="00A91D0F"/>
    <w:rsid w:val="00A95E33"/>
    <w:rsid w:val="00AA3D13"/>
    <w:rsid w:val="00AB0645"/>
    <w:rsid w:val="00AB0946"/>
    <w:rsid w:val="00AB18CF"/>
    <w:rsid w:val="00AB46C6"/>
    <w:rsid w:val="00AB4CBA"/>
    <w:rsid w:val="00AB6937"/>
    <w:rsid w:val="00AC116C"/>
    <w:rsid w:val="00AC3136"/>
    <w:rsid w:val="00AC43F7"/>
    <w:rsid w:val="00AC4414"/>
    <w:rsid w:val="00AC6434"/>
    <w:rsid w:val="00AD052B"/>
    <w:rsid w:val="00AD22EE"/>
    <w:rsid w:val="00AD287D"/>
    <w:rsid w:val="00AD35E7"/>
    <w:rsid w:val="00AD4E23"/>
    <w:rsid w:val="00AD52E5"/>
    <w:rsid w:val="00AD794A"/>
    <w:rsid w:val="00AD7B8E"/>
    <w:rsid w:val="00AE1C95"/>
    <w:rsid w:val="00AE316A"/>
    <w:rsid w:val="00AE49F8"/>
    <w:rsid w:val="00AE771A"/>
    <w:rsid w:val="00AF3808"/>
    <w:rsid w:val="00B00B2E"/>
    <w:rsid w:val="00B00C60"/>
    <w:rsid w:val="00B0326F"/>
    <w:rsid w:val="00B03292"/>
    <w:rsid w:val="00B03C8A"/>
    <w:rsid w:val="00B112BB"/>
    <w:rsid w:val="00B12FF6"/>
    <w:rsid w:val="00B144BB"/>
    <w:rsid w:val="00B144E7"/>
    <w:rsid w:val="00B154F2"/>
    <w:rsid w:val="00B15843"/>
    <w:rsid w:val="00B17811"/>
    <w:rsid w:val="00B17BF2"/>
    <w:rsid w:val="00B203FE"/>
    <w:rsid w:val="00B24154"/>
    <w:rsid w:val="00B2570D"/>
    <w:rsid w:val="00B26664"/>
    <w:rsid w:val="00B27724"/>
    <w:rsid w:val="00B30D85"/>
    <w:rsid w:val="00B325DF"/>
    <w:rsid w:val="00B33B68"/>
    <w:rsid w:val="00B34199"/>
    <w:rsid w:val="00B34611"/>
    <w:rsid w:val="00B35580"/>
    <w:rsid w:val="00B359F3"/>
    <w:rsid w:val="00B37DDE"/>
    <w:rsid w:val="00B41577"/>
    <w:rsid w:val="00B41948"/>
    <w:rsid w:val="00B41C0A"/>
    <w:rsid w:val="00B423D1"/>
    <w:rsid w:val="00B44AFA"/>
    <w:rsid w:val="00B45AB8"/>
    <w:rsid w:val="00B460DE"/>
    <w:rsid w:val="00B51C0F"/>
    <w:rsid w:val="00B52AE5"/>
    <w:rsid w:val="00B60DEE"/>
    <w:rsid w:val="00B61A68"/>
    <w:rsid w:val="00B64755"/>
    <w:rsid w:val="00B656BF"/>
    <w:rsid w:val="00B6675E"/>
    <w:rsid w:val="00B67BDA"/>
    <w:rsid w:val="00B67EF2"/>
    <w:rsid w:val="00B67F8C"/>
    <w:rsid w:val="00B70DE5"/>
    <w:rsid w:val="00B71DD7"/>
    <w:rsid w:val="00B73A04"/>
    <w:rsid w:val="00B740B0"/>
    <w:rsid w:val="00B74A8B"/>
    <w:rsid w:val="00B753AC"/>
    <w:rsid w:val="00B802D6"/>
    <w:rsid w:val="00B805E6"/>
    <w:rsid w:val="00B80E25"/>
    <w:rsid w:val="00B81CA3"/>
    <w:rsid w:val="00B844DD"/>
    <w:rsid w:val="00B84CE5"/>
    <w:rsid w:val="00B8511A"/>
    <w:rsid w:val="00B85CDD"/>
    <w:rsid w:val="00B8608C"/>
    <w:rsid w:val="00B86C10"/>
    <w:rsid w:val="00B91BDF"/>
    <w:rsid w:val="00B94C24"/>
    <w:rsid w:val="00B9585E"/>
    <w:rsid w:val="00B968FA"/>
    <w:rsid w:val="00B96DEE"/>
    <w:rsid w:val="00BA0031"/>
    <w:rsid w:val="00BA1443"/>
    <w:rsid w:val="00BA27FC"/>
    <w:rsid w:val="00BA4893"/>
    <w:rsid w:val="00BA6875"/>
    <w:rsid w:val="00BA7145"/>
    <w:rsid w:val="00BA7C93"/>
    <w:rsid w:val="00BB0F4B"/>
    <w:rsid w:val="00BB1F05"/>
    <w:rsid w:val="00BB3745"/>
    <w:rsid w:val="00BB4B6C"/>
    <w:rsid w:val="00BB695C"/>
    <w:rsid w:val="00BB6D68"/>
    <w:rsid w:val="00BB7BFC"/>
    <w:rsid w:val="00BC14E6"/>
    <w:rsid w:val="00BC3C1F"/>
    <w:rsid w:val="00BC585A"/>
    <w:rsid w:val="00BC76C2"/>
    <w:rsid w:val="00BD09C9"/>
    <w:rsid w:val="00BD1109"/>
    <w:rsid w:val="00BD2B9F"/>
    <w:rsid w:val="00BD3BA4"/>
    <w:rsid w:val="00BD4BE1"/>
    <w:rsid w:val="00BD4C0A"/>
    <w:rsid w:val="00BD5EDD"/>
    <w:rsid w:val="00BD6199"/>
    <w:rsid w:val="00BD62B9"/>
    <w:rsid w:val="00BE09C3"/>
    <w:rsid w:val="00BE1D69"/>
    <w:rsid w:val="00BE2277"/>
    <w:rsid w:val="00BE27B2"/>
    <w:rsid w:val="00BE4DE1"/>
    <w:rsid w:val="00BE6FAC"/>
    <w:rsid w:val="00BF00EC"/>
    <w:rsid w:val="00BF1425"/>
    <w:rsid w:val="00BF336D"/>
    <w:rsid w:val="00BF7D59"/>
    <w:rsid w:val="00C0002A"/>
    <w:rsid w:val="00C01491"/>
    <w:rsid w:val="00C02CFD"/>
    <w:rsid w:val="00C07740"/>
    <w:rsid w:val="00C07D46"/>
    <w:rsid w:val="00C10BE0"/>
    <w:rsid w:val="00C1142F"/>
    <w:rsid w:val="00C150D9"/>
    <w:rsid w:val="00C15DD1"/>
    <w:rsid w:val="00C16B39"/>
    <w:rsid w:val="00C17C70"/>
    <w:rsid w:val="00C20E0A"/>
    <w:rsid w:val="00C20EA6"/>
    <w:rsid w:val="00C22EA6"/>
    <w:rsid w:val="00C239CE"/>
    <w:rsid w:val="00C24601"/>
    <w:rsid w:val="00C24781"/>
    <w:rsid w:val="00C26DE9"/>
    <w:rsid w:val="00C30813"/>
    <w:rsid w:val="00C30823"/>
    <w:rsid w:val="00C3101A"/>
    <w:rsid w:val="00C336B8"/>
    <w:rsid w:val="00C36511"/>
    <w:rsid w:val="00C417AF"/>
    <w:rsid w:val="00C42696"/>
    <w:rsid w:val="00C43F98"/>
    <w:rsid w:val="00C44312"/>
    <w:rsid w:val="00C44997"/>
    <w:rsid w:val="00C4571A"/>
    <w:rsid w:val="00C459D2"/>
    <w:rsid w:val="00C47205"/>
    <w:rsid w:val="00C4796C"/>
    <w:rsid w:val="00C47FEE"/>
    <w:rsid w:val="00C503EC"/>
    <w:rsid w:val="00C52BD0"/>
    <w:rsid w:val="00C54355"/>
    <w:rsid w:val="00C54F67"/>
    <w:rsid w:val="00C57D63"/>
    <w:rsid w:val="00C606BE"/>
    <w:rsid w:val="00C60E5C"/>
    <w:rsid w:val="00C618CA"/>
    <w:rsid w:val="00C6281A"/>
    <w:rsid w:val="00C63F3F"/>
    <w:rsid w:val="00C65B8B"/>
    <w:rsid w:val="00C65F1E"/>
    <w:rsid w:val="00C72F43"/>
    <w:rsid w:val="00C81ABE"/>
    <w:rsid w:val="00C82BAE"/>
    <w:rsid w:val="00C84E43"/>
    <w:rsid w:val="00C86CE1"/>
    <w:rsid w:val="00C874CA"/>
    <w:rsid w:val="00C87DF7"/>
    <w:rsid w:val="00C917A7"/>
    <w:rsid w:val="00C971D3"/>
    <w:rsid w:val="00C97286"/>
    <w:rsid w:val="00C97554"/>
    <w:rsid w:val="00C97A7B"/>
    <w:rsid w:val="00CA32FB"/>
    <w:rsid w:val="00CA3F72"/>
    <w:rsid w:val="00CA6EBA"/>
    <w:rsid w:val="00CA720F"/>
    <w:rsid w:val="00CB2348"/>
    <w:rsid w:val="00CB27B4"/>
    <w:rsid w:val="00CB77ED"/>
    <w:rsid w:val="00CC07A4"/>
    <w:rsid w:val="00CC69E5"/>
    <w:rsid w:val="00CC6EEF"/>
    <w:rsid w:val="00CD2890"/>
    <w:rsid w:val="00CD2D88"/>
    <w:rsid w:val="00CD433D"/>
    <w:rsid w:val="00CD4B0A"/>
    <w:rsid w:val="00CD4DB9"/>
    <w:rsid w:val="00CD7179"/>
    <w:rsid w:val="00CE13BA"/>
    <w:rsid w:val="00CE359D"/>
    <w:rsid w:val="00CE767C"/>
    <w:rsid w:val="00CF3355"/>
    <w:rsid w:val="00CF3FFB"/>
    <w:rsid w:val="00CF609D"/>
    <w:rsid w:val="00CF6827"/>
    <w:rsid w:val="00CF69BD"/>
    <w:rsid w:val="00D01B67"/>
    <w:rsid w:val="00D022B1"/>
    <w:rsid w:val="00D04224"/>
    <w:rsid w:val="00D049B4"/>
    <w:rsid w:val="00D04AC2"/>
    <w:rsid w:val="00D04AF6"/>
    <w:rsid w:val="00D056D9"/>
    <w:rsid w:val="00D06079"/>
    <w:rsid w:val="00D078D8"/>
    <w:rsid w:val="00D138A3"/>
    <w:rsid w:val="00D1528C"/>
    <w:rsid w:val="00D16891"/>
    <w:rsid w:val="00D16C51"/>
    <w:rsid w:val="00D17A5C"/>
    <w:rsid w:val="00D22892"/>
    <w:rsid w:val="00D22CF7"/>
    <w:rsid w:val="00D25979"/>
    <w:rsid w:val="00D25F43"/>
    <w:rsid w:val="00D30111"/>
    <w:rsid w:val="00D3169D"/>
    <w:rsid w:val="00D33096"/>
    <w:rsid w:val="00D33CDC"/>
    <w:rsid w:val="00D3455E"/>
    <w:rsid w:val="00D352C1"/>
    <w:rsid w:val="00D35781"/>
    <w:rsid w:val="00D35EA1"/>
    <w:rsid w:val="00D36AC0"/>
    <w:rsid w:val="00D37ADB"/>
    <w:rsid w:val="00D405E2"/>
    <w:rsid w:val="00D4353B"/>
    <w:rsid w:val="00D44142"/>
    <w:rsid w:val="00D465A2"/>
    <w:rsid w:val="00D46BF5"/>
    <w:rsid w:val="00D512B7"/>
    <w:rsid w:val="00D51468"/>
    <w:rsid w:val="00D56D87"/>
    <w:rsid w:val="00D56EDC"/>
    <w:rsid w:val="00D579AB"/>
    <w:rsid w:val="00D61CB2"/>
    <w:rsid w:val="00D62BD3"/>
    <w:rsid w:val="00D64641"/>
    <w:rsid w:val="00D646A1"/>
    <w:rsid w:val="00D660BE"/>
    <w:rsid w:val="00D6761C"/>
    <w:rsid w:val="00D6772D"/>
    <w:rsid w:val="00D73ED7"/>
    <w:rsid w:val="00D7441C"/>
    <w:rsid w:val="00D7482A"/>
    <w:rsid w:val="00D76F6B"/>
    <w:rsid w:val="00D8288A"/>
    <w:rsid w:val="00D86C04"/>
    <w:rsid w:val="00D9080A"/>
    <w:rsid w:val="00D91700"/>
    <w:rsid w:val="00DA46C6"/>
    <w:rsid w:val="00DA5662"/>
    <w:rsid w:val="00DA7355"/>
    <w:rsid w:val="00DA75E6"/>
    <w:rsid w:val="00DB3A9C"/>
    <w:rsid w:val="00DB5323"/>
    <w:rsid w:val="00DB5417"/>
    <w:rsid w:val="00DB57E7"/>
    <w:rsid w:val="00DB5C41"/>
    <w:rsid w:val="00DB693C"/>
    <w:rsid w:val="00DB7474"/>
    <w:rsid w:val="00DC0E45"/>
    <w:rsid w:val="00DC1E31"/>
    <w:rsid w:val="00DC4FFC"/>
    <w:rsid w:val="00DC6290"/>
    <w:rsid w:val="00DC6E8C"/>
    <w:rsid w:val="00DD0140"/>
    <w:rsid w:val="00DD0FDC"/>
    <w:rsid w:val="00DD2CDA"/>
    <w:rsid w:val="00DD4F84"/>
    <w:rsid w:val="00DD7AB3"/>
    <w:rsid w:val="00DE104D"/>
    <w:rsid w:val="00DE207B"/>
    <w:rsid w:val="00DE5561"/>
    <w:rsid w:val="00DE6EB1"/>
    <w:rsid w:val="00DE7C08"/>
    <w:rsid w:val="00DF04BB"/>
    <w:rsid w:val="00DF29BC"/>
    <w:rsid w:val="00DF31F4"/>
    <w:rsid w:val="00DF38C4"/>
    <w:rsid w:val="00DF4F51"/>
    <w:rsid w:val="00DF5189"/>
    <w:rsid w:val="00DF5BBD"/>
    <w:rsid w:val="00DF6B4E"/>
    <w:rsid w:val="00E038BE"/>
    <w:rsid w:val="00E05E6B"/>
    <w:rsid w:val="00E10692"/>
    <w:rsid w:val="00E10846"/>
    <w:rsid w:val="00E122A3"/>
    <w:rsid w:val="00E17B87"/>
    <w:rsid w:val="00E20A82"/>
    <w:rsid w:val="00E22391"/>
    <w:rsid w:val="00E225F9"/>
    <w:rsid w:val="00E24797"/>
    <w:rsid w:val="00E26896"/>
    <w:rsid w:val="00E272CE"/>
    <w:rsid w:val="00E30486"/>
    <w:rsid w:val="00E30722"/>
    <w:rsid w:val="00E30EBD"/>
    <w:rsid w:val="00E32C35"/>
    <w:rsid w:val="00E33903"/>
    <w:rsid w:val="00E35294"/>
    <w:rsid w:val="00E37FE2"/>
    <w:rsid w:val="00E41FD8"/>
    <w:rsid w:val="00E44395"/>
    <w:rsid w:val="00E44F7F"/>
    <w:rsid w:val="00E463C2"/>
    <w:rsid w:val="00E47FB0"/>
    <w:rsid w:val="00E500D6"/>
    <w:rsid w:val="00E52351"/>
    <w:rsid w:val="00E53C5F"/>
    <w:rsid w:val="00E5464B"/>
    <w:rsid w:val="00E54DCA"/>
    <w:rsid w:val="00E61A62"/>
    <w:rsid w:val="00E63C25"/>
    <w:rsid w:val="00E66A97"/>
    <w:rsid w:val="00E67268"/>
    <w:rsid w:val="00E701FE"/>
    <w:rsid w:val="00E726F8"/>
    <w:rsid w:val="00E72976"/>
    <w:rsid w:val="00E759F7"/>
    <w:rsid w:val="00E810F7"/>
    <w:rsid w:val="00E843C7"/>
    <w:rsid w:val="00E847FC"/>
    <w:rsid w:val="00E84898"/>
    <w:rsid w:val="00E9056D"/>
    <w:rsid w:val="00E92ED7"/>
    <w:rsid w:val="00E93944"/>
    <w:rsid w:val="00E9464F"/>
    <w:rsid w:val="00E9730A"/>
    <w:rsid w:val="00EA21FF"/>
    <w:rsid w:val="00EA221B"/>
    <w:rsid w:val="00EA22C1"/>
    <w:rsid w:val="00EA37EF"/>
    <w:rsid w:val="00EA4F0A"/>
    <w:rsid w:val="00EA5BC5"/>
    <w:rsid w:val="00EA7384"/>
    <w:rsid w:val="00EA75BB"/>
    <w:rsid w:val="00EB1434"/>
    <w:rsid w:val="00EB354B"/>
    <w:rsid w:val="00EC0D19"/>
    <w:rsid w:val="00EC133C"/>
    <w:rsid w:val="00EC17A8"/>
    <w:rsid w:val="00EC2119"/>
    <w:rsid w:val="00EC2B35"/>
    <w:rsid w:val="00EC2E11"/>
    <w:rsid w:val="00EC3B43"/>
    <w:rsid w:val="00EC4038"/>
    <w:rsid w:val="00EC43DD"/>
    <w:rsid w:val="00EC66EC"/>
    <w:rsid w:val="00EC6C1D"/>
    <w:rsid w:val="00ED1D04"/>
    <w:rsid w:val="00ED3879"/>
    <w:rsid w:val="00ED48E0"/>
    <w:rsid w:val="00ED62FF"/>
    <w:rsid w:val="00ED6887"/>
    <w:rsid w:val="00ED6A95"/>
    <w:rsid w:val="00ED7507"/>
    <w:rsid w:val="00EE3390"/>
    <w:rsid w:val="00EE3F53"/>
    <w:rsid w:val="00EE4197"/>
    <w:rsid w:val="00EE4EFA"/>
    <w:rsid w:val="00EE52F3"/>
    <w:rsid w:val="00EE5BA8"/>
    <w:rsid w:val="00EE5CC7"/>
    <w:rsid w:val="00EE6757"/>
    <w:rsid w:val="00EF171E"/>
    <w:rsid w:val="00EF3CA5"/>
    <w:rsid w:val="00EF3E68"/>
    <w:rsid w:val="00EF70FE"/>
    <w:rsid w:val="00F01920"/>
    <w:rsid w:val="00F01AC2"/>
    <w:rsid w:val="00F01DCA"/>
    <w:rsid w:val="00F02104"/>
    <w:rsid w:val="00F03565"/>
    <w:rsid w:val="00F06086"/>
    <w:rsid w:val="00F06553"/>
    <w:rsid w:val="00F13153"/>
    <w:rsid w:val="00F13C0F"/>
    <w:rsid w:val="00F17C0D"/>
    <w:rsid w:val="00F22DD4"/>
    <w:rsid w:val="00F24266"/>
    <w:rsid w:val="00F259E9"/>
    <w:rsid w:val="00F26142"/>
    <w:rsid w:val="00F2711B"/>
    <w:rsid w:val="00F323F4"/>
    <w:rsid w:val="00F33C75"/>
    <w:rsid w:val="00F35604"/>
    <w:rsid w:val="00F41277"/>
    <w:rsid w:val="00F432FD"/>
    <w:rsid w:val="00F45720"/>
    <w:rsid w:val="00F5231F"/>
    <w:rsid w:val="00F52930"/>
    <w:rsid w:val="00F52AB9"/>
    <w:rsid w:val="00F52B81"/>
    <w:rsid w:val="00F539FB"/>
    <w:rsid w:val="00F554AB"/>
    <w:rsid w:val="00F567F8"/>
    <w:rsid w:val="00F56BFE"/>
    <w:rsid w:val="00F57A99"/>
    <w:rsid w:val="00F62B32"/>
    <w:rsid w:val="00F66154"/>
    <w:rsid w:val="00F717AF"/>
    <w:rsid w:val="00F738C4"/>
    <w:rsid w:val="00F73F45"/>
    <w:rsid w:val="00F75743"/>
    <w:rsid w:val="00F77B55"/>
    <w:rsid w:val="00F8192E"/>
    <w:rsid w:val="00F83A1E"/>
    <w:rsid w:val="00F8453A"/>
    <w:rsid w:val="00F87B64"/>
    <w:rsid w:val="00F921A3"/>
    <w:rsid w:val="00F952EC"/>
    <w:rsid w:val="00F96353"/>
    <w:rsid w:val="00F96C15"/>
    <w:rsid w:val="00F97225"/>
    <w:rsid w:val="00FA16E2"/>
    <w:rsid w:val="00FA47A6"/>
    <w:rsid w:val="00FA510B"/>
    <w:rsid w:val="00FA7101"/>
    <w:rsid w:val="00FB0B5C"/>
    <w:rsid w:val="00FB2168"/>
    <w:rsid w:val="00FB248C"/>
    <w:rsid w:val="00FB333F"/>
    <w:rsid w:val="00FB537F"/>
    <w:rsid w:val="00FB7EC4"/>
    <w:rsid w:val="00FC1765"/>
    <w:rsid w:val="00FC1A1C"/>
    <w:rsid w:val="00FC1DF7"/>
    <w:rsid w:val="00FC647A"/>
    <w:rsid w:val="00FC70D9"/>
    <w:rsid w:val="00FC7FF5"/>
    <w:rsid w:val="00FD0586"/>
    <w:rsid w:val="00FD7111"/>
    <w:rsid w:val="00FD7CC0"/>
    <w:rsid w:val="00FE1EC0"/>
    <w:rsid w:val="00FE266B"/>
    <w:rsid w:val="00FE479D"/>
    <w:rsid w:val="00FE4D30"/>
    <w:rsid w:val="00FE5E56"/>
    <w:rsid w:val="00FE713A"/>
    <w:rsid w:val="00FF10D3"/>
    <w:rsid w:val="00FF1118"/>
    <w:rsid w:val="00FF1155"/>
    <w:rsid w:val="00FF1B03"/>
    <w:rsid w:val="00FF226E"/>
    <w:rsid w:val="00FF3583"/>
    <w:rsid w:val="00FF3E14"/>
    <w:rsid w:val="00FF5691"/>
    <w:rsid w:val="00FF7D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8B5BC"/>
  <w15:docId w15:val="{35775551-4679-4D56-939E-7273F8E1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3EF4"/>
    <w:rPr>
      <w:sz w:val="28"/>
    </w:rPr>
  </w:style>
  <w:style w:type="paragraph" w:styleId="Heading1">
    <w:name w:val="heading 1"/>
    <w:basedOn w:val="Normal"/>
    <w:link w:val="Heading1Char1"/>
    <w:qFormat/>
    <w:rsid w:val="00043EF4"/>
    <w:pPr>
      <w:spacing w:before="100" w:after="100"/>
      <w:outlineLvl w:val="0"/>
    </w:pPr>
    <w:rPr>
      <w:b/>
      <w:bCs/>
      <w:sz w:val="48"/>
      <w:szCs w:val="48"/>
    </w:rPr>
  </w:style>
  <w:style w:type="paragraph" w:styleId="Heading2">
    <w:name w:val="heading 2"/>
    <w:basedOn w:val="Normal"/>
    <w:next w:val="Normal"/>
    <w:link w:val="Heading2Char"/>
    <w:qFormat/>
    <w:rsid w:val="00043EF4"/>
    <w:pPr>
      <w:keepNext/>
      <w:keepLines/>
      <w:numPr>
        <w:ilvl w:val="1"/>
        <w:numId w:val="4"/>
      </w:numPr>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043EF4"/>
    <w:pPr>
      <w:keepNext/>
      <w:keepLines/>
      <w:spacing w:before="200"/>
      <w:outlineLvl w:val="2"/>
    </w:pPr>
    <w:rPr>
      <w:b/>
      <w:bCs/>
      <w:color w:val="4F81BD"/>
      <w:sz w:val="20"/>
    </w:rPr>
  </w:style>
  <w:style w:type="paragraph" w:styleId="Heading4">
    <w:name w:val="heading 4"/>
    <w:basedOn w:val="Normal"/>
    <w:next w:val="Normal"/>
    <w:link w:val="Heading4Char"/>
    <w:qFormat/>
    <w:rsid w:val="00043EF4"/>
    <w:pPr>
      <w:keepNext/>
      <w:keepLines/>
      <w:spacing w:before="200"/>
      <w:outlineLvl w:val="3"/>
    </w:pPr>
    <w:rPr>
      <w:b/>
      <w:bCs/>
      <w:i/>
      <w:iCs/>
      <w:color w:val="4F81BD"/>
      <w:sz w:val="20"/>
    </w:rPr>
  </w:style>
  <w:style w:type="paragraph" w:styleId="Heading5">
    <w:name w:val="heading 5"/>
    <w:basedOn w:val="Normal"/>
    <w:next w:val="Normal"/>
    <w:link w:val="Heading5Char"/>
    <w:qFormat/>
    <w:rsid w:val="00043EF4"/>
    <w:pPr>
      <w:keepNext/>
      <w:keepLines/>
      <w:spacing w:before="200"/>
      <w:outlineLvl w:val="4"/>
    </w:pPr>
    <w:rPr>
      <w:color w:val="243F60"/>
      <w:sz w:val="20"/>
    </w:rPr>
  </w:style>
  <w:style w:type="paragraph" w:styleId="Heading6">
    <w:name w:val="heading 6"/>
    <w:basedOn w:val="Normal"/>
    <w:next w:val="Normal"/>
    <w:link w:val="Heading6Char"/>
    <w:uiPriority w:val="9"/>
    <w:qFormat/>
    <w:rsid w:val="00043EF4"/>
    <w:pPr>
      <w:keepNext/>
      <w:keepLines/>
      <w:spacing w:before="200"/>
      <w:outlineLvl w:val="5"/>
    </w:pPr>
    <w:rPr>
      <w:i/>
      <w:iCs/>
      <w:color w:val="243F60"/>
      <w:sz w:val="20"/>
    </w:rPr>
  </w:style>
  <w:style w:type="paragraph" w:styleId="Heading7">
    <w:name w:val="heading 7"/>
    <w:basedOn w:val="Normal"/>
    <w:next w:val="Normal"/>
    <w:link w:val="Heading7Char"/>
    <w:uiPriority w:val="9"/>
    <w:qFormat/>
    <w:rsid w:val="00043EF4"/>
    <w:pPr>
      <w:keepNext/>
      <w:keepLines/>
      <w:spacing w:before="200"/>
      <w:outlineLvl w:val="6"/>
    </w:pPr>
    <w:rPr>
      <w:i/>
      <w:iCs/>
      <w:color w:val="404040"/>
      <w:sz w:val="20"/>
    </w:rPr>
  </w:style>
  <w:style w:type="paragraph" w:styleId="Heading8">
    <w:name w:val="heading 8"/>
    <w:basedOn w:val="Normal"/>
    <w:next w:val="Normal"/>
    <w:link w:val="Heading8Char"/>
    <w:uiPriority w:val="9"/>
    <w:qFormat/>
    <w:rsid w:val="00043EF4"/>
    <w:pPr>
      <w:keepNext/>
      <w:keepLines/>
      <w:spacing w:before="200"/>
      <w:outlineLvl w:val="7"/>
    </w:pPr>
    <w:rPr>
      <w:color w:val="404040"/>
      <w:sz w:val="20"/>
    </w:rPr>
  </w:style>
  <w:style w:type="paragraph" w:styleId="Heading9">
    <w:name w:val="heading 9"/>
    <w:basedOn w:val="Normal"/>
    <w:next w:val="Normal"/>
    <w:link w:val="Heading9Char"/>
    <w:uiPriority w:val="9"/>
    <w:qFormat/>
    <w:rsid w:val="00043EF4"/>
    <w:pPr>
      <w:keepNext/>
      <w:keepLines/>
      <w:spacing w:before="200"/>
      <w:outlineLvl w:val="8"/>
    </w:pPr>
    <w:rPr>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043EF4"/>
    <w:pPr>
      <w:spacing w:before="120" w:after="240"/>
      <w:ind w:left="142" w:firstLine="418"/>
      <w:jc w:val="both"/>
    </w:pPr>
  </w:style>
  <w:style w:type="paragraph" w:styleId="Header">
    <w:name w:val="header"/>
    <w:basedOn w:val="Normal"/>
    <w:link w:val="HeaderChar"/>
    <w:uiPriority w:val="99"/>
    <w:rsid w:val="00043EF4"/>
    <w:pPr>
      <w:tabs>
        <w:tab w:val="center" w:pos="4320"/>
        <w:tab w:val="right" w:pos="8640"/>
      </w:tabs>
    </w:pPr>
  </w:style>
  <w:style w:type="paragraph" w:styleId="Footer">
    <w:name w:val="footer"/>
    <w:basedOn w:val="Normal"/>
    <w:link w:val="FooterChar"/>
    <w:uiPriority w:val="99"/>
    <w:rsid w:val="00043EF4"/>
    <w:pPr>
      <w:tabs>
        <w:tab w:val="center" w:pos="4320"/>
        <w:tab w:val="right" w:pos="8640"/>
      </w:tabs>
    </w:pPr>
    <w:rPr>
      <w:rFonts w:ascii=".VnTime" w:hAnsi=".VnTime"/>
      <w:szCs w:val="28"/>
    </w:rPr>
  </w:style>
  <w:style w:type="paragraph" w:styleId="BodyText">
    <w:name w:val="Body Text"/>
    <w:basedOn w:val="Normal"/>
    <w:link w:val="BodyTextChar"/>
    <w:rsid w:val="00043EF4"/>
    <w:pPr>
      <w:spacing w:after="120"/>
    </w:pPr>
    <w:rPr>
      <w:rFonts w:ascii=".VnTime" w:hAnsi=".VnTime"/>
      <w:szCs w:val="28"/>
    </w:rPr>
  </w:style>
  <w:style w:type="paragraph" w:styleId="BodyTextIndent2">
    <w:name w:val="Body Text Indent 2"/>
    <w:basedOn w:val="Normal"/>
    <w:rsid w:val="00043EF4"/>
    <w:pPr>
      <w:spacing w:after="120" w:line="480" w:lineRule="auto"/>
      <w:ind w:left="360"/>
    </w:pPr>
  </w:style>
  <w:style w:type="paragraph" w:styleId="BlockText">
    <w:name w:val="Block Text"/>
    <w:basedOn w:val="Normal"/>
    <w:rsid w:val="00043EF4"/>
    <w:pPr>
      <w:ind w:left="1440" w:right="-426" w:firstLine="720"/>
    </w:pPr>
    <w:rPr>
      <w:rFonts w:ascii="VNI-Times" w:hAnsi="VNI-Times"/>
      <w:sz w:val="26"/>
      <w:szCs w:val="24"/>
    </w:rPr>
  </w:style>
  <w:style w:type="paragraph" w:customStyle="1" w:styleId="Char">
    <w:name w:val="Char"/>
    <w:autoRedefine/>
    <w:rsid w:val="00043EF4"/>
    <w:pPr>
      <w:tabs>
        <w:tab w:val="left" w:pos="1152"/>
      </w:tabs>
      <w:spacing w:before="120" w:after="120" w:line="312" w:lineRule="auto"/>
    </w:pPr>
    <w:rPr>
      <w:rFonts w:ascii="Arial" w:hAnsi="Arial" w:cs="Arial"/>
      <w:sz w:val="26"/>
      <w:szCs w:val="26"/>
    </w:rPr>
  </w:style>
  <w:style w:type="table" w:styleId="TableGrid">
    <w:name w:val="Table Grid"/>
    <w:basedOn w:val="TableNormal"/>
    <w:uiPriority w:val="39"/>
    <w:rsid w:val="0004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43EF4"/>
  </w:style>
  <w:style w:type="paragraph" w:customStyle="1" w:styleId="CharCharCharChar">
    <w:name w:val="Char Char Char Char"/>
    <w:basedOn w:val="Normal"/>
    <w:rsid w:val="00043EF4"/>
    <w:pPr>
      <w:spacing w:after="160" w:line="240" w:lineRule="exact"/>
    </w:pPr>
    <w:rPr>
      <w:rFonts w:ascii="Verdana" w:hAnsi="Verdana"/>
      <w:sz w:val="20"/>
    </w:rPr>
  </w:style>
  <w:style w:type="paragraph" w:styleId="ListParagraph">
    <w:name w:val="List Paragraph"/>
    <w:aliases w:val="Bullets,References,Resume Title,Citation List,ANNEX,List Paragraph2,FIGURE-List Paragraph,Gạch đầu dòng,ko,My checklist,List Paragraph11,Sub-heading,bullet,Picture,List Paragraph12,bull,Bảng hình_Thu,Tiêu đề 1"/>
    <w:basedOn w:val="Normal"/>
    <w:link w:val="ListParagraphChar"/>
    <w:uiPriority w:val="34"/>
    <w:qFormat/>
    <w:rsid w:val="00043EF4"/>
    <w:pPr>
      <w:ind w:left="720"/>
    </w:pPr>
    <w:rPr>
      <w:rFonts w:ascii=".VnTime" w:hAnsi=".VnTime"/>
      <w:szCs w:val="28"/>
    </w:rPr>
  </w:style>
  <w:style w:type="paragraph" w:styleId="BalloonText">
    <w:name w:val="Balloon Text"/>
    <w:basedOn w:val="Normal"/>
    <w:link w:val="BalloonTextChar"/>
    <w:rsid w:val="00043EF4"/>
    <w:rPr>
      <w:rFonts w:ascii="Tahoma" w:hAnsi="Tahoma"/>
      <w:sz w:val="16"/>
      <w:szCs w:val="16"/>
    </w:rPr>
  </w:style>
  <w:style w:type="character" w:customStyle="1" w:styleId="BalloonTextChar">
    <w:name w:val="Balloon Text Char"/>
    <w:link w:val="BalloonText"/>
    <w:rsid w:val="00043EF4"/>
    <w:rPr>
      <w:rFonts w:ascii="Tahoma" w:hAnsi="Tahoma" w:cs="Tahoma"/>
      <w:sz w:val="16"/>
      <w:szCs w:val="16"/>
      <w:lang w:val="en-US" w:eastAsia="en-US"/>
    </w:rPr>
  </w:style>
  <w:style w:type="paragraph" w:styleId="BodyText3">
    <w:name w:val="Body Text 3"/>
    <w:basedOn w:val="Normal"/>
    <w:link w:val="BodyText3Char"/>
    <w:semiHidden/>
    <w:rsid w:val="00043EF4"/>
    <w:pPr>
      <w:spacing w:after="120"/>
    </w:pPr>
    <w:rPr>
      <w:rFonts w:ascii=".VnTime" w:hAnsi=".VnTime"/>
      <w:sz w:val="16"/>
      <w:szCs w:val="16"/>
    </w:rPr>
  </w:style>
  <w:style w:type="character" w:customStyle="1" w:styleId="BodyText3Char">
    <w:name w:val="Body Text 3 Char"/>
    <w:link w:val="BodyText3"/>
    <w:semiHidden/>
    <w:rsid w:val="00043EF4"/>
    <w:rPr>
      <w:rFonts w:ascii=".VnTime" w:hAnsi=".VnTime"/>
      <w:sz w:val="16"/>
      <w:szCs w:val="16"/>
      <w:lang w:val="en-US" w:eastAsia="en-US"/>
    </w:rPr>
  </w:style>
  <w:style w:type="character" w:customStyle="1" w:styleId="FooterChar">
    <w:name w:val="Footer Char"/>
    <w:link w:val="Footer"/>
    <w:uiPriority w:val="99"/>
    <w:rsid w:val="00043EF4"/>
    <w:rPr>
      <w:rFonts w:ascii=".VnTime" w:hAnsi=".VnTime"/>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Normal (Web) Char Char Char Char Char,web"/>
    <w:basedOn w:val="Normal"/>
    <w:link w:val="NormalWebChar"/>
    <w:uiPriority w:val="99"/>
    <w:qFormat/>
    <w:rsid w:val="00043EF4"/>
    <w:pPr>
      <w:spacing w:before="100" w:after="100"/>
    </w:pPr>
    <w:rPr>
      <w:rFonts w:eastAsia="MS Mincho"/>
      <w:sz w:val="24"/>
      <w:szCs w:val="24"/>
      <w:lang w:eastAsia="ja-JP"/>
    </w:rPr>
  </w:style>
  <w:style w:type="character" w:customStyle="1" w:styleId="Heading1Char1">
    <w:name w:val="Heading 1 Char1"/>
    <w:link w:val="Heading1"/>
    <w:rsid w:val="00043EF4"/>
    <w:rPr>
      <w:b/>
      <w:bCs/>
      <w:sz w:val="48"/>
      <w:szCs w:val="48"/>
    </w:rPr>
  </w:style>
  <w:style w:type="paragraph" w:customStyle="1" w:styleId="Char1">
    <w:name w:val="Char1"/>
    <w:basedOn w:val="Normal"/>
    <w:rsid w:val="00043EF4"/>
    <w:pPr>
      <w:jc w:val="both"/>
    </w:pPr>
    <w:rPr>
      <w:rFonts w:ascii="Tahoma" w:eastAsia="SimSun" w:hAnsi="Tahoma"/>
      <w:sz w:val="24"/>
      <w:lang w:eastAsia="zh-CN"/>
    </w:rPr>
  </w:style>
  <w:style w:type="character" w:customStyle="1" w:styleId="Heading2Char">
    <w:name w:val="Heading 2 Char"/>
    <w:link w:val="Heading2"/>
    <w:rsid w:val="00043EF4"/>
    <w:rPr>
      <w:rFonts w:ascii="Cambria" w:hAnsi="Cambria"/>
      <w:b/>
      <w:bCs/>
      <w:color w:val="4F81BD"/>
      <w:sz w:val="26"/>
      <w:szCs w:val="26"/>
    </w:rPr>
  </w:style>
  <w:style w:type="paragraph" w:styleId="FootnoteText">
    <w:name w:val="footnote text"/>
    <w:aliases w:val="Footnote Text Char Char Char Char Char,Footnote Text Char Char Char Char Char Char Ch,ft,Footnote Text Char Char,Footnote Text Char1 Char Char,Footnote Text Char Char Char Char,Footnote Text Char1 Char Char Char Char,single space,fn,Fußno"/>
    <w:basedOn w:val="Normal"/>
    <w:link w:val="FootnoteTextChar"/>
    <w:uiPriority w:val="99"/>
    <w:qFormat/>
    <w:rsid w:val="00043EF4"/>
    <w:rPr>
      <w:rFonts w:ascii=".VnTime" w:hAnsi=".VnTime"/>
      <w:sz w:val="20"/>
    </w:rPr>
  </w:style>
  <w:style w:type="character" w:customStyle="1" w:styleId="FootnoteTextChar">
    <w:name w:val="Footnote Text Char"/>
    <w:aliases w:val="Footnote Text Char Char Char Char Char Char,Footnote Text Char Char Char Char Char Char Ch Char,ft Char,Footnote Text Char Char Char,Footnote Text Char1 Char Char Char,Footnote Text Char Char Char Char Char1,single space Char,fn Char"/>
    <w:link w:val="FootnoteText"/>
    <w:uiPriority w:val="99"/>
    <w:qFormat/>
    <w:rsid w:val="00043EF4"/>
    <w:rPr>
      <w:rFonts w:ascii=".VnTime" w:hAnsi=".VnTime"/>
    </w:rPr>
  </w:style>
  <w:style w:type="character" w:styleId="FootnoteReference">
    <w:name w:val="footnote reference"/>
    <w:aliases w:val="Footnote,Footnote Text1,ftref,BVI fnr,Ref,de nota al pie,Footnote text, BVI fnr,16 Point,Superscript 6 Point,fr,(NECG) Footnote Reference,Char Char Char Char Car Char,Footnote Reference Number,footnote ref,SUPERS,Footnote dich,f"/>
    <w:link w:val="BVIfnrCarCar"/>
    <w:uiPriority w:val="99"/>
    <w:qFormat/>
    <w:rsid w:val="00043EF4"/>
    <w:rPr>
      <w:vertAlign w:val="superscript"/>
    </w:rPr>
  </w:style>
  <w:style w:type="paragraph" w:customStyle="1" w:styleId="Ku">
    <w:name w:val="Ku"/>
    <w:basedOn w:val="Normal"/>
    <w:link w:val="KuChar"/>
    <w:uiPriority w:val="99"/>
    <w:qFormat/>
    <w:rsid w:val="00043EF4"/>
    <w:pPr>
      <w:spacing w:before="120"/>
      <w:ind w:firstLine="709"/>
      <w:jc w:val="both"/>
    </w:pPr>
    <w:rPr>
      <w:sz w:val="26"/>
      <w:szCs w:val="26"/>
    </w:rPr>
  </w:style>
  <w:style w:type="character" w:customStyle="1" w:styleId="KuChar">
    <w:name w:val="Ku Char"/>
    <w:link w:val="Ku"/>
    <w:uiPriority w:val="99"/>
    <w:rsid w:val="00043EF4"/>
    <w:rPr>
      <w:sz w:val="26"/>
      <w:szCs w:val="26"/>
    </w:rPr>
  </w:style>
  <w:style w:type="paragraph" w:customStyle="1" w:styleId="Heading2An">
    <w:name w:val="Heading2_An"/>
    <w:basedOn w:val="Normal"/>
    <w:rsid w:val="00043EF4"/>
    <w:pPr>
      <w:numPr>
        <w:ilvl w:val="1"/>
        <w:numId w:val="8"/>
      </w:numPr>
    </w:pPr>
  </w:style>
  <w:style w:type="paragraph" w:customStyle="1" w:styleId="CharCharChar">
    <w:name w:val="Char Char Char"/>
    <w:basedOn w:val="Normal"/>
    <w:rsid w:val="00043EF4"/>
    <w:pPr>
      <w:spacing w:after="160" w:line="240" w:lineRule="exact"/>
    </w:pPr>
    <w:rPr>
      <w:rFonts w:ascii="Verdana" w:hAnsi="Verdana" w:cs="Verdana"/>
      <w:sz w:val="20"/>
    </w:rPr>
  </w:style>
  <w:style w:type="character" w:customStyle="1" w:styleId="BodyTextChar">
    <w:name w:val="Body Text Char"/>
    <w:link w:val="BodyText"/>
    <w:rsid w:val="00043EF4"/>
    <w:rPr>
      <w:rFonts w:ascii=".VnTime" w:hAnsi=".VnTime"/>
      <w:sz w:val="28"/>
      <w:szCs w:val="28"/>
    </w:rPr>
  </w:style>
  <w:style w:type="paragraph" w:customStyle="1" w:styleId="Chm">
    <w:name w:val="Chấm"/>
    <w:basedOn w:val="Normal"/>
    <w:rsid w:val="00043EF4"/>
    <w:pPr>
      <w:numPr>
        <w:numId w:val="23"/>
      </w:numPr>
      <w:tabs>
        <w:tab w:val="left" w:pos="794"/>
      </w:tabs>
      <w:spacing w:before="120"/>
      <w:jc w:val="both"/>
    </w:pPr>
    <w:rPr>
      <w:rFonts w:ascii="Arial" w:eastAsia="MS Mincho" w:hAnsi="Arial"/>
      <w:i/>
      <w:sz w:val="21"/>
      <w:szCs w:val="21"/>
      <w:lang w:val="vi-VN" w:eastAsia="ja-JP"/>
    </w:rPr>
  </w:style>
  <w:style w:type="character" w:customStyle="1" w:styleId="ListParagraphChar">
    <w:name w:val="List Paragraph Char"/>
    <w:aliases w:val="Bullets Char,References Char,Resume Title Char,Citation List Char,ANNEX Char,List Paragraph2 Char,FIGURE-List Paragraph Char,Gạch đầu dòng Char,ko Char,My checklist Char,List Paragraph11 Char,Sub-heading Char,bullet Char,Picture Char"/>
    <w:link w:val="ListParagraph"/>
    <w:uiPriority w:val="34"/>
    <w:qFormat/>
    <w:locked/>
    <w:rsid w:val="00043EF4"/>
    <w:rPr>
      <w:rFonts w:ascii=".VnTime" w:hAnsi=".VnTime"/>
      <w:sz w:val="28"/>
      <w:szCs w:val="28"/>
    </w:rPr>
  </w:style>
  <w:style w:type="paragraph" w:customStyle="1" w:styleId="Gu">
    <w:name w:val="Gu"/>
    <w:basedOn w:val="Normal"/>
    <w:link w:val="GuCharChar"/>
    <w:autoRedefine/>
    <w:rsid w:val="00043EF4"/>
    <w:pPr>
      <w:spacing w:before="160" w:line="340" w:lineRule="exact"/>
      <w:ind w:firstLine="567"/>
      <w:jc w:val="both"/>
    </w:pPr>
    <w:rPr>
      <w:bCs/>
      <w:color w:val="000000"/>
      <w:sz w:val="20"/>
      <w:lang w:eastAsia="fr-FR"/>
    </w:rPr>
  </w:style>
  <w:style w:type="character" w:customStyle="1" w:styleId="GuCharChar">
    <w:name w:val="Gu Char Char"/>
    <w:link w:val="Gu"/>
    <w:rsid w:val="00043EF4"/>
    <w:rPr>
      <w:bCs/>
      <w:color w:val="000000"/>
      <w:lang w:eastAsia="fr-FR"/>
    </w:rPr>
  </w:style>
  <w:style w:type="paragraph" w:styleId="PlainText">
    <w:name w:val="Plain Text"/>
    <w:basedOn w:val="Normal"/>
    <w:link w:val="PlainTextChar"/>
    <w:uiPriority w:val="99"/>
    <w:semiHidden/>
    <w:unhideWhenUsed/>
    <w:rsid w:val="00043EF4"/>
    <w:rPr>
      <w:rFonts w:ascii="Courier New" w:hAnsi="Courier New"/>
      <w:sz w:val="21"/>
      <w:szCs w:val="21"/>
    </w:rPr>
  </w:style>
  <w:style w:type="character" w:styleId="EndnoteReference">
    <w:name w:val="endnote reference"/>
    <w:uiPriority w:val="99"/>
    <w:semiHidden/>
    <w:unhideWhenUsed/>
    <w:rsid w:val="00043EF4"/>
    <w:rPr>
      <w:vertAlign w:val="superscript"/>
    </w:rPr>
  </w:style>
  <w:style w:type="character" w:styleId="Hyperlink">
    <w:name w:val="Hyperlink"/>
    <w:uiPriority w:val="99"/>
    <w:unhideWhenUsed/>
    <w:rsid w:val="00043EF4"/>
    <w:rPr>
      <w:color w:val="0000FF"/>
      <w:u w:val="single"/>
    </w:rPr>
  </w:style>
  <w:style w:type="character" w:styleId="IntenseReference">
    <w:name w:val="Intense Reference"/>
    <w:uiPriority w:val="32"/>
    <w:qFormat/>
    <w:rsid w:val="00043EF4"/>
    <w:rPr>
      <w:b/>
      <w:bCs/>
      <w:smallCaps/>
      <w:color w:val="C0504D"/>
      <w:spacing w:val="5"/>
      <w:u w:val="single"/>
    </w:rPr>
  </w:style>
  <w:style w:type="paragraph" w:styleId="IntenseQuote">
    <w:name w:val="Intense Quote"/>
    <w:basedOn w:val="Normal"/>
    <w:next w:val="Normal"/>
    <w:link w:val="IntenseQuoteChar"/>
    <w:uiPriority w:val="30"/>
    <w:qFormat/>
    <w:rsid w:val="00043EF4"/>
    <w:pPr>
      <w:pBdr>
        <w:bottom w:val="single" w:sz="4" w:space="0" w:color="4F81BD"/>
      </w:pBdr>
      <w:spacing w:before="200" w:after="280"/>
      <w:ind w:left="936" w:right="936"/>
    </w:pPr>
    <w:rPr>
      <w:b/>
      <w:bCs/>
      <w:i/>
      <w:iCs/>
      <w:color w:val="4F81BD"/>
      <w:sz w:val="20"/>
    </w:rPr>
  </w:style>
  <w:style w:type="character" w:customStyle="1" w:styleId="QuoteChar">
    <w:name w:val="Quote Char"/>
    <w:link w:val="Quote"/>
    <w:uiPriority w:val="29"/>
    <w:rsid w:val="00043EF4"/>
    <w:rPr>
      <w:i/>
      <w:iCs/>
      <w:color w:val="000000"/>
    </w:rPr>
  </w:style>
  <w:style w:type="paragraph" w:styleId="Quote">
    <w:name w:val="Quote"/>
    <w:basedOn w:val="Normal"/>
    <w:next w:val="Normal"/>
    <w:link w:val="QuoteChar"/>
    <w:uiPriority w:val="29"/>
    <w:qFormat/>
    <w:rsid w:val="00043EF4"/>
    <w:rPr>
      <w:i/>
      <w:iCs/>
      <w:color w:val="000000"/>
      <w:sz w:val="20"/>
    </w:rPr>
  </w:style>
  <w:style w:type="character" w:styleId="SubtleEmphasis">
    <w:name w:val="Subtle Emphasis"/>
    <w:uiPriority w:val="19"/>
    <w:qFormat/>
    <w:rsid w:val="00043EF4"/>
    <w:rPr>
      <w:i/>
      <w:iCs/>
      <w:color w:val="808080"/>
    </w:rPr>
  </w:style>
  <w:style w:type="paragraph" w:styleId="Subtitle">
    <w:name w:val="Subtitle"/>
    <w:basedOn w:val="Normal"/>
    <w:next w:val="Normal"/>
    <w:link w:val="SubtitleChar"/>
    <w:uiPriority w:val="11"/>
    <w:qFormat/>
    <w:rsid w:val="00043EF4"/>
    <w:rPr>
      <w:i/>
      <w:iCs/>
      <w:color w:val="4F81BD"/>
      <w:spacing w:val="15"/>
      <w:sz w:val="24"/>
      <w:szCs w:val="24"/>
    </w:rPr>
  </w:style>
  <w:style w:type="character" w:styleId="Emphasis">
    <w:name w:val="Emphasis"/>
    <w:uiPriority w:val="20"/>
    <w:qFormat/>
    <w:rsid w:val="00043EF4"/>
    <w:rPr>
      <w:i/>
      <w:iCs/>
    </w:rPr>
  </w:style>
  <w:style w:type="paragraph" w:styleId="Title">
    <w:name w:val="Title"/>
    <w:basedOn w:val="Normal"/>
    <w:next w:val="Normal"/>
    <w:link w:val="TitleChar"/>
    <w:uiPriority w:val="10"/>
    <w:qFormat/>
    <w:rsid w:val="00043EF4"/>
    <w:pPr>
      <w:pBdr>
        <w:bottom w:val="single" w:sz="8" w:space="0" w:color="4F81BD"/>
      </w:pBdr>
      <w:spacing w:after="300"/>
    </w:pPr>
    <w:rPr>
      <w:color w:val="17365D"/>
      <w:spacing w:val="5"/>
      <w:sz w:val="52"/>
      <w:szCs w:val="52"/>
    </w:rPr>
  </w:style>
  <w:style w:type="character" w:customStyle="1" w:styleId="TitleChar">
    <w:name w:val="Title Char"/>
    <w:link w:val="Title"/>
    <w:uiPriority w:val="10"/>
    <w:rsid w:val="00043EF4"/>
    <w:rPr>
      <w:rFonts w:ascii="Times New Roman" w:eastAsia="Times New Roman" w:hAnsi="Times New Roman" w:cs="Times New Roman"/>
      <w:color w:val="17365D"/>
      <w:spacing w:val="5"/>
      <w:sz w:val="52"/>
      <w:szCs w:val="52"/>
    </w:rPr>
  </w:style>
  <w:style w:type="character" w:customStyle="1" w:styleId="Heading9Char">
    <w:name w:val="Heading 9 Char"/>
    <w:link w:val="Heading9"/>
    <w:uiPriority w:val="9"/>
    <w:rsid w:val="00043EF4"/>
    <w:rPr>
      <w:rFonts w:ascii="Times New Roman" w:eastAsia="Times New Roman" w:hAnsi="Times New Roman" w:cs="Times New Roman"/>
      <w:i/>
      <w:iCs/>
      <w:color w:val="404040"/>
      <w:sz w:val="20"/>
      <w:szCs w:val="20"/>
    </w:rPr>
  </w:style>
  <w:style w:type="character" w:customStyle="1" w:styleId="Heading7Char">
    <w:name w:val="Heading 7 Char"/>
    <w:link w:val="Heading7"/>
    <w:uiPriority w:val="9"/>
    <w:rsid w:val="00043EF4"/>
    <w:rPr>
      <w:rFonts w:ascii="Times New Roman" w:eastAsia="Times New Roman" w:hAnsi="Times New Roman" w:cs="Times New Roman"/>
      <w:i/>
      <w:iCs/>
      <w:color w:val="404040"/>
    </w:rPr>
  </w:style>
  <w:style w:type="character" w:styleId="Strong">
    <w:name w:val="Strong"/>
    <w:uiPriority w:val="22"/>
    <w:qFormat/>
    <w:rsid w:val="00043EF4"/>
    <w:rPr>
      <w:b/>
      <w:bCs/>
    </w:rPr>
  </w:style>
  <w:style w:type="character" w:customStyle="1" w:styleId="Heading3Char">
    <w:name w:val="Heading 3 Char"/>
    <w:link w:val="Heading3"/>
    <w:rsid w:val="00043EF4"/>
    <w:rPr>
      <w:rFonts w:ascii="Times New Roman" w:eastAsia="Times New Roman" w:hAnsi="Times New Roman" w:cs="Times New Roman"/>
      <w:b/>
      <w:bCs/>
      <w:color w:val="4F81BD"/>
    </w:rPr>
  </w:style>
  <w:style w:type="paragraph" w:styleId="EndnoteText">
    <w:name w:val="endnote text"/>
    <w:basedOn w:val="Normal"/>
    <w:link w:val="EndnoteTextChar"/>
    <w:uiPriority w:val="99"/>
    <w:semiHidden/>
    <w:unhideWhenUsed/>
    <w:rsid w:val="00043EF4"/>
    <w:rPr>
      <w:sz w:val="20"/>
    </w:rPr>
  </w:style>
  <w:style w:type="character" w:customStyle="1" w:styleId="PlainTextChar">
    <w:name w:val="Plain Text Char"/>
    <w:link w:val="PlainText"/>
    <w:uiPriority w:val="99"/>
    <w:rsid w:val="00043EF4"/>
    <w:rPr>
      <w:rFonts w:ascii="Courier New" w:hAnsi="Courier New" w:cs="Courier New"/>
      <w:sz w:val="21"/>
      <w:szCs w:val="21"/>
    </w:rPr>
  </w:style>
  <w:style w:type="character" w:styleId="IntenseEmphasis">
    <w:name w:val="Intense Emphasis"/>
    <w:uiPriority w:val="21"/>
    <w:qFormat/>
    <w:rsid w:val="00043EF4"/>
    <w:rPr>
      <w:b/>
      <w:bCs/>
      <w:i/>
      <w:iCs/>
      <w:color w:val="4F81BD"/>
    </w:rPr>
  </w:style>
  <w:style w:type="character" w:customStyle="1" w:styleId="Heading6Char">
    <w:name w:val="Heading 6 Char"/>
    <w:link w:val="Heading6"/>
    <w:uiPriority w:val="9"/>
    <w:rsid w:val="00043EF4"/>
    <w:rPr>
      <w:rFonts w:ascii="Times New Roman" w:eastAsia="Times New Roman" w:hAnsi="Times New Roman" w:cs="Times New Roman"/>
      <w:i/>
      <w:iCs/>
      <w:color w:val="243F60"/>
    </w:rPr>
  </w:style>
  <w:style w:type="character" w:customStyle="1" w:styleId="Heading1Char">
    <w:name w:val="Heading 1 Char"/>
    <w:rsid w:val="00043EF4"/>
    <w:rPr>
      <w:rFonts w:ascii="Times New Roman" w:eastAsia="Times New Roman" w:hAnsi="Times New Roman" w:cs="Times New Roman"/>
      <w:b/>
      <w:bCs/>
      <w:color w:val="365F91"/>
      <w:sz w:val="28"/>
      <w:szCs w:val="28"/>
    </w:rPr>
  </w:style>
  <w:style w:type="character" w:customStyle="1" w:styleId="EndnoteTextChar">
    <w:name w:val="Endnote Text Char"/>
    <w:link w:val="EndnoteText"/>
    <w:uiPriority w:val="99"/>
    <w:semiHidden/>
    <w:rsid w:val="00043EF4"/>
    <w:rPr>
      <w:sz w:val="20"/>
      <w:szCs w:val="20"/>
    </w:rPr>
  </w:style>
  <w:style w:type="character" w:customStyle="1" w:styleId="Heading5Char">
    <w:name w:val="Heading 5 Char"/>
    <w:link w:val="Heading5"/>
    <w:rsid w:val="00043EF4"/>
    <w:rPr>
      <w:rFonts w:ascii="Times New Roman" w:eastAsia="Times New Roman" w:hAnsi="Times New Roman" w:cs="Times New Roman"/>
      <w:color w:val="243F60"/>
    </w:rPr>
  </w:style>
  <w:style w:type="paragraph" w:styleId="NoSpacing">
    <w:name w:val="No Spacing"/>
    <w:uiPriority w:val="1"/>
    <w:qFormat/>
    <w:rsid w:val="00043EF4"/>
  </w:style>
  <w:style w:type="character" w:customStyle="1" w:styleId="Heading8Char">
    <w:name w:val="Heading 8 Char"/>
    <w:link w:val="Heading8"/>
    <w:uiPriority w:val="9"/>
    <w:rsid w:val="00043EF4"/>
    <w:rPr>
      <w:rFonts w:ascii="Times New Roman" w:eastAsia="Times New Roman" w:hAnsi="Times New Roman" w:cs="Times New Roman"/>
      <w:color w:val="404040"/>
      <w:sz w:val="20"/>
      <w:szCs w:val="20"/>
    </w:rPr>
  </w:style>
  <w:style w:type="character" w:styleId="SubtleReference">
    <w:name w:val="Subtle Reference"/>
    <w:uiPriority w:val="31"/>
    <w:qFormat/>
    <w:rsid w:val="00043EF4"/>
    <w:rPr>
      <w:smallCaps/>
      <w:color w:val="C0504D"/>
      <w:u w:val="single"/>
    </w:rPr>
  </w:style>
  <w:style w:type="character" w:customStyle="1" w:styleId="SubtitleChar">
    <w:name w:val="Subtitle Char"/>
    <w:link w:val="Subtitle"/>
    <w:uiPriority w:val="11"/>
    <w:rsid w:val="00043EF4"/>
    <w:rPr>
      <w:rFonts w:ascii="Times New Roman" w:eastAsia="Times New Roman" w:hAnsi="Times New Roman" w:cs="Times New Roman"/>
      <w:i/>
      <w:iCs/>
      <w:color w:val="4F81BD"/>
      <w:spacing w:val="15"/>
      <w:sz w:val="24"/>
      <w:szCs w:val="24"/>
    </w:rPr>
  </w:style>
  <w:style w:type="character" w:customStyle="1" w:styleId="IntenseQuoteChar">
    <w:name w:val="Intense Quote Char"/>
    <w:link w:val="IntenseQuote"/>
    <w:uiPriority w:val="30"/>
    <w:rsid w:val="00043EF4"/>
    <w:rPr>
      <w:b/>
      <w:bCs/>
      <w:i/>
      <w:iCs/>
      <w:color w:val="4F81BD"/>
    </w:rPr>
  </w:style>
  <w:style w:type="character" w:customStyle="1" w:styleId="Heading4Char">
    <w:name w:val="Heading 4 Char"/>
    <w:link w:val="Heading4"/>
    <w:rsid w:val="00043EF4"/>
    <w:rPr>
      <w:rFonts w:ascii="Times New Roman" w:eastAsia="Times New Roman" w:hAnsi="Times New Roman" w:cs="Times New Roman"/>
      <w:b/>
      <w:bCs/>
      <w:i/>
      <w:iCs/>
      <w:color w:val="4F81BD"/>
    </w:rPr>
  </w:style>
  <w:style w:type="character" w:styleId="BookTitle">
    <w:name w:val="Book Title"/>
    <w:uiPriority w:val="33"/>
    <w:qFormat/>
    <w:rsid w:val="00043EF4"/>
    <w:rPr>
      <w:b/>
      <w:bCs/>
      <w:smallCaps/>
      <w:spacing w:val="5"/>
    </w:rPr>
  </w:style>
  <w:style w:type="character" w:customStyle="1" w:styleId="3oh-">
    <w:name w:val="_3oh-"/>
    <w:rsid w:val="00FC1765"/>
  </w:style>
  <w:style w:type="paragraph" w:customStyle="1" w:styleId="04Body">
    <w:name w:val="04. Body"/>
    <w:basedOn w:val="Normal"/>
    <w:link w:val="04BodyChar"/>
    <w:qFormat/>
    <w:rsid w:val="007334A6"/>
    <w:pPr>
      <w:spacing w:before="120" w:after="120" w:line="264" w:lineRule="auto"/>
      <w:ind w:firstLine="720"/>
      <w:jc w:val="both"/>
    </w:pPr>
    <w:rPr>
      <w:szCs w:val="26"/>
    </w:rPr>
  </w:style>
  <w:style w:type="character" w:customStyle="1" w:styleId="04BodyChar">
    <w:name w:val="04. Body Char"/>
    <w:link w:val="04Body"/>
    <w:rsid w:val="007334A6"/>
    <w:rPr>
      <w:sz w:val="28"/>
      <w:szCs w:val="26"/>
    </w:rPr>
  </w:style>
  <w:style w:type="paragraph" w:styleId="Revision">
    <w:name w:val="Revision"/>
    <w:hidden/>
    <w:uiPriority w:val="99"/>
    <w:semiHidden/>
    <w:rsid w:val="005B6820"/>
    <w:rPr>
      <w:sz w:val="28"/>
    </w:rPr>
  </w:style>
  <w:style w:type="paragraph" w:customStyle="1" w:styleId="BVIfnrCarCar">
    <w:name w:val="BVI fnr Car Car"/>
    <w:aliases w:val="BVI fnr Car,BVI fnr Car Car Car Car Char"/>
    <w:basedOn w:val="Normal"/>
    <w:link w:val="FootnoteReference"/>
    <w:uiPriority w:val="99"/>
    <w:qFormat/>
    <w:rsid w:val="002D3FC5"/>
    <w:pPr>
      <w:spacing w:after="160" w:line="240" w:lineRule="exact"/>
      <w:jc w:val="both"/>
    </w:pPr>
    <w:rPr>
      <w:sz w:val="20"/>
      <w:vertAlign w:val="superscript"/>
    </w:rPr>
  </w:style>
  <w:style w:type="character" w:customStyle="1" w:styleId="HeaderChar">
    <w:name w:val="Header Char"/>
    <w:basedOn w:val="DefaultParagraphFont"/>
    <w:link w:val="Header"/>
    <w:uiPriority w:val="99"/>
    <w:rsid w:val="00FF1B03"/>
    <w:rPr>
      <w:sz w:val="28"/>
    </w:rPr>
  </w:style>
  <w:style w:type="character" w:customStyle="1" w:styleId="Bodytext8">
    <w:name w:val="Body text (8)_"/>
    <w:basedOn w:val="DefaultParagraphFont"/>
    <w:link w:val="Bodytext80"/>
    <w:rsid w:val="000E536D"/>
    <w:rPr>
      <w:rFonts w:ascii="Cambria" w:eastAsia="Cambria" w:hAnsi="Cambria" w:cs="Cambria"/>
      <w:sz w:val="26"/>
      <w:szCs w:val="26"/>
      <w:shd w:val="clear" w:color="auto" w:fill="FFFFFF"/>
    </w:rPr>
  </w:style>
  <w:style w:type="paragraph" w:customStyle="1" w:styleId="Bodytext80">
    <w:name w:val="Body text (8)"/>
    <w:basedOn w:val="Normal"/>
    <w:link w:val="Bodytext8"/>
    <w:rsid w:val="000E536D"/>
    <w:pPr>
      <w:widowControl w:val="0"/>
      <w:shd w:val="clear" w:color="auto" w:fill="FFFFFF"/>
      <w:spacing w:before="360" w:line="322" w:lineRule="exact"/>
      <w:jc w:val="both"/>
    </w:pPr>
    <w:rPr>
      <w:rFonts w:ascii="Cambria" w:eastAsia="Cambria" w:hAnsi="Cambria" w:cs="Cambria"/>
      <w:sz w:val="26"/>
      <w:szCs w:val="2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921FEE"/>
    <w:pPr>
      <w:spacing w:after="160" w:line="240" w:lineRule="exact"/>
    </w:pPr>
    <w:rPr>
      <w:rFonts w:asciiTheme="minorHAnsi" w:eastAsiaTheme="minorHAnsi" w:hAnsiTheme="minorHAnsi" w:cstheme="minorBidi"/>
      <w:sz w:val="22"/>
      <w:szCs w:val="22"/>
      <w:vertAlign w:val="superscript"/>
    </w:rPr>
  </w:style>
  <w:style w:type="character" w:customStyle="1" w:styleId="sentence">
    <w:name w:val="sentence"/>
    <w:rsid w:val="00921FEE"/>
  </w:style>
  <w:style w:type="paragraph" w:customStyle="1" w:styleId="content">
    <w:name w:val="content"/>
    <w:basedOn w:val="Normal"/>
    <w:uiPriority w:val="99"/>
    <w:rsid w:val="00921FEE"/>
    <w:pPr>
      <w:spacing w:before="100" w:beforeAutospacing="1" w:after="100" w:afterAutospacing="1"/>
    </w:pPr>
    <w:rPr>
      <w:rFonts w:eastAsiaTheme="minorEastAsia"/>
      <w:sz w:val="24"/>
      <w:szCs w:val="24"/>
    </w:rPr>
  </w:style>
  <w:style w:type="character" w:customStyle="1" w:styleId="BodyTextIndentChar">
    <w:name w:val="Body Text Indent Char"/>
    <w:basedOn w:val="DefaultParagraphFont"/>
    <w:link w:val="BodyTextIndent"/>
    <w:uiPriority w:val="99"/>
    <w:rsid w:val="00921FEE"/>
    <w:rPr>
      <w:sz w:val="28"/>
    </w:rPr>
  </w:style>
  <w:style w:type="numbering" w:customStyle="1" w:styleId="NoList1">
    <w:name w:val="No List1"/>
    <w:next w:val="NoList"/>
    <w:uiPriority w:val="99"/>
    <w:semiHidden/>
    <w:unhideWhenUsed/>
    <w:rsid w:val="00921FEE"/>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web Char"/>
    <w:link w:val="NormalWeb"/>
    <w:uiPriority w:val="99"/>
    <w:locked/>
    <w:rsid w:val="00921FEE"/>
    <w:rPr>
      <w:rFonts w:eastAsia="MS Mincho"/>
      <w:sz w:val="24"/>
      <w:szCs w:val="24"/>
      <w:lang w:eastAsia="ja-JP"/>
    </w:rPr>
  </w:style>
  <w:style w:type="character" w:styleId="CommentReference">
    <w:name w:val="annotation reference"/>
    <w:uiPriority w:val="99"/>
    <w:semiHidden/>
    <w:unhideWhenUsed/>
    <w:rsid w:val="00921FEE"/>
    <w:rPr>
      <w:sz w:val="16"/>
      <w:szCs w:val="16"/>
    </w:rPr>
  </w:style>
  <w:style w:type="paragraph" w:styleId="CommentText">
    <w:name w:val="annotation text"/>
    <w:basedOn w:val="Normal"/>
    <w:link w:val="CommentTextChar"/>
    <w:uiPriority w:val="99"/>
    <w:semiHidden/>
    <w:unhideWhenUsed/>
    <w:rsid w:val="00921FEE"/>
    <w:pPr>
      <w:spacing w:after="160" w:line="259" w:lineRule="auto"/>
    </w:pPr>
    <w:rPr>
      <w:rFonts w:eastAsia="Calibri"/>
      <w:sz w:val="20"/>
      <w:lang w:val="en-GB"/>
    </w:rPr>
  </w:style>
  <w:style w:type="character" w:customStyle="1" w:styleId="CommentTextChar">
    <w:name w:val="Comment Text Char"/>
    <w:basedOn w:val="DefaultParagraphFont"/>
    <w:link w:val="CommentText"/>
    <w:uiPriority w:val="99"/>
    <w:semiHidden/>
    <w:rsid w:val="00921FEE"/>
    <w:rPr>
      <w:rFonts w:eastAsia="Calibri"/>
      <w:lang w:val="en-GB"/>
    </w:rPr>
  </w:style>
  <w:style w:type="paragraph" w:styleId="CommentSubject">
    <w:name w:val="annotation subject"/>
    <w:basedOn w:val="CommentText"/>
    <w:next w:val="CommentText"/>
    <w:link w:val="CommentSubjectChar"/>
    <w:uiPriority w:val="99"/>
    <w:semiHidden/>
    <w:unhideWhenUsed/>
    <w:rsid w:val="00921FEE"/>
    <w:rPr>
      <w:b/>
      <w:bCs/>
    </w:rPr>
  </w:style>
  <w:style w:type="character" w:customStyle="1" w:styleId="CommentSubjectChar">
    <w:name w:val="Comment Subject Char"/>
    <w:basedOn w:val="CommentTextChar"/>
    <w:link w:val="CommentSubject"/>
    <w:uiPriority w:val="99"/>
    <w:semiHidden/>
    <w:rsid w:val="00921FEE"/>
    <w:rPr>
      <w:rFonts w:eastAsia="Calibri"/>
      <w:b/>
      <w:bCs/>
      <w:lang w:val="en-GB"/>
    </w:rPr>
  </w:style>
  <w:style w:type="character" w:customStyle="1" w:styleId="normal-h1">
    <w:name w:val="normal-h1"/>
    <w:rsid w:val="00921FEE"/>
    <w:rPr>
      <w:rFonts w:ascii="Times New Roman" w:hAnsi="Times New Roman" w:cs="Times New Roman" w:hint="default"/>
      <w:sz w:val="28"/>
      <w:szCs w:val="28"/>
    </w:rPr>
  </w:style>
  <w:style w:type="character" w:customStyle="1" w:styleId="apple-converted-space">
    <w:name w:val="apple-converted-space"/>
    <w:basedOn w:val="DefaultParagraphFont"/>
    <w:rsid w:val="00921FEE"/>
  </w:style>
  <w:style w:type="character" w:customStyle="1" w:styleId="UnresolvedMention1">
    <w:name w:val="Unresolved Mention1"/>
    <w:basedOn w:val="DefaultParagraphFont"/>
    <w:uiPriority w:val="99"/>
    <w:semiHidden/>
    <w:unhideWhenUsed/>
    <w:rsid w:val="00921FEE"/>
    <w:rPr>
      <w:color w:val="605E5C"/>
      <w:shd w:val="clear" w:color="auto" w:fill="E1DFDD"/>
    </w:rPr>
  </w:style>
  <w:style w:type="paragraph" w:customStyle="1" w:styleId="Normal0">
    <w:name w:val="[Normal]"/>
    <w:rsid w:val="00921FEE"/>
    <w:rPr>
      <w:rFonts w:ascii="Arial" w:eastAsia="Arial" w:hAnsi="Arial"/>
      <w:sz w:val="24"/>
    </w:rPr>
  </w:style>
  <w:style w:type="paragraph" w:styleId="BodyTextIndent3">
    <w:name w:val="Body Text Indent 3"/>
    <w:basedOn w:val="Normal"/>
    <w:link w:val="BodyTextIndent3Char"/>
    <w:unhideWhenUsed/>
    <w:rsid w:val="00921FEE"/>
    <w:pPr>
      <w:spacing w:after="120" w:line="259" w:lineRule="auto"/>
      <w:ind w:left="360"/>
    </w:pPr>
    <w:rPr>
      <w:rFonts w:eastAsia="Calibri"/>
      <w:sz w:val="16"/>
      <w:szCs w:val="16"/>
      <w:lang w:val="en-GB"/>
    </w:rPr>
  </w:style>
  <w:style w:type="character" w:customStyle="1" w:styleId="BodyTextIndent3Char">
    <w:name w:val="Body Text Indent 3 Char"/>
    <w:basedOn w:val="DefaultParagraphFont"/>
    <w:link w:val="BodyTextIndent3"/>
    <w:rsid w:val="00921FEE"/>
    <w:rPr>
      <w:rFonts w:eastAsia="Calibri"/>
      <w:sz w:val="16"/>
      <w:szCs w:val="16"/>
      <w:lang w:val="en-GB"/>
    </w:rPr>
  </w:style>
  <w:style w:type="paragraph" w:customStyle="1" w:styleId="FootnoteCharChar">
    <w:name w:val="Footnote Char Char"/>
    <w:aliases w:val="de nota al pie Char Char,Ref Char Char,ftref Char Char,Footnote text Char Char,BearingPoint Char Char,16 Point Char Char,Superscript 6 Point Char Char,fr Char Char,Footnote Text1 Char Char,f Char Char Char,ftre"/>
    <w:basedOn w:val="Normal"/>
    <w:uiPriority w:val="99"/>
    <w:rsid w:val="00921FEE"/>
    <w:pPr>
      <w:spacing w:after="160" w:line="240" w:lineRule="exact"/>
    </w:pPr>
    <w:rPr>
      <w:sz w:val="20"/>
      <w:vertAlign w:val="superscript"/>
    </w:rPr>
  </w:style>
  <w:style w:type="paragraph" w:customStyle="1" w:styleId="ListParagraph1">
    <w:name w:val="List Paragraph1"/>
    <w:aliases w:val="List Paragraph (numbered (a)),List Paragraph 1,Cu Mong 3,TIT 2 IND"/>
    <w:basedOn w:val="Normal"/>
    <w:uiPriority w:val="34"/>
    <w:qFormat/>
    <w:rsid w:val="00921FEE"/>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543">
      <w:bodyDiv w:val="1"/>
      <w:marLeft w:val="0"/>
      <w:marRight w:val="0"/>
      <w:marTop w:val="0"/>
      <w:marBottom w:val="0"/>
      <w:divBdr>
        <w:top w:val="none" w:sz="0" w:space="0" w:color="auto"/>
        <w:left w:val="none" w:sz="0" w:space="0" w:color="auto"/>
        <w:bottom w:val="none" w:sz="0" w:space="0" w:color="auto"/>
        <w:right w:val="none" w:sz="0" w:space="0" w:color="auto"/>
      </w:divBdr>
    </w:div>
    <w:div w:id="138153939">
      <w:bodyDiv w:val="1"/>
      <w:marLeft w:val="0"/>
      <w:marRight w:val="0"/>
      <w:marTop w:val="0"/>
      <w:marBottom w:val="0"/>
      <w:divBdr>
        <w:top w:val="none" w:sz="0" w:space="0" w:color="auto"/>
        <w:left w:val="none" w:sz="0" w:space="0" w:color="auto"/>
        <w:bottom w:val="none" w:sz="0" w:space="0" w:color="auto"/>
        <w:right w:val="none" w:sz="0" w:space="0" w:color="auto"/>
      </w:divBdr>
    </w:div>
    <w:div w:id="153109486">
      <w:bodyDiv w:val="1"/>
      <w:marLeft w:val="0"/>
      <w:marRight w:val="0"/>
      <w:marTop w:val="0"/>
      <w:marBottom w:val="0"/>
      <w:divBdr>
        <w:top w:val="none" w:sz="0" w:space="0" w:color="auto"/>
        <w:left w:val="none" w:sz="0" w:space="0" w:color="auto"/>
        <w:bottom w:val="none" w:sz="0" w:space="0" w:color="auto"/>
        <w:right w:val="none" w:sz="0" w:space="0" w:color="auto"/>
      </w:divBdr>
    </w:div>
    <w:div w:id="170533800">
      <w:bodyDiv w:val="1"/>
      <w:marLeft w:val="0"/>
      <w:marRight w:val="0"/>
      <w:marTop w:val="0"/>
      <w:marBottom w:val="0"/>
      <w:divBdr>
        <w:top w:val="none" w:sz="0" w:space="0" w:color="auto"/>
        <w:left w:val="none" w:sz="0" w:space="0" w:color="auto"/>
        <w:bottom w:val="none" w:sz="0" w:space="0" w:color="auto"/>
        <w:right w:val="none" w:sz="0" w:space="0" w:color="auto"/>
      </w:divBdr>
    </w:div>
    <w:div w:id="191845756">
      <w:bodyDiv w:val="1"/>
      <w:marLeft w:val="0"/>
      <w:marRight w:val="0"/>
      <w:marTop w:val="0"/>
      <w:marBottom w:val="0"/>
      <w:divBdr>
        <w:top w:val="none" w:sz="0" w:space="0" w:color="auto"/>
        <w:left w:val="none" w:sz="0" w:space="0" w:color="auto"/>
        <w:bottom w:val="none" w:sz="0" w:space="0" w:color="auto"/>
        <w:right w:val="none" w:sz="0" w:space="0" w:color="auto"/>
      </w:divBdr>
    </w:div>
    <w:div w:id="240679145">
      <w:bodyDiv w:val="1"/>
      <w:marLeft w:val="0"/>
      <w:marRight w:val="0"/>
      <w:marTop w:val="0"/>
      <w:marBottom w:val="0"/>
      <w:divBdr>
        <w:top w:val="none" w:sz="0" w:space="0" w:color="auto"/>
        <w:left w:val="none" w:sz="0" w:space="0" w:color="auto"/>
        <w:bottom w:val="none" w:sz="0" w:space="0" w:color="auto"/>
        <w:right w:val="none" w:sz="0" w:space="0" w:color="auto"/>
      </w:divBdr>
    </w:div>
    <w:div w:id="360084106">
      <w:bodyDiv w:val="1"/>
      <w:marLeft w:val="0"/>
      <w:marRight w:val="0"/>
      <w:marTop w:val="0"/>
      <w:marBottom w:val="0"/>
      <w:divBdr>
        <w:top w:val="none" w:sz="0" w:space="0" w:color="auto"/>
        <w:left w:val="none" w:sz="0" w:space="0" w:color="auto"/>
        <w:bottom w:val="none" w:sz="0" w:space="0" w:color="auto"/>
        <w:right w:val="none" w:sz="0" w:space="0" w:color="auto"/>
      </w:divBdr>
    </w:div>
    <w:div w:id="388498391">
      <w:bodyDiv w:val="1"/>
      <w:marLeft w:val="0"/>
      <w:marRight w:val="0"/>
      <w:marTop w:val="0"/>
      <w:marBottom w:val="0"/>
      <w:divBdr>
        <w:top w:val="none" w:sz="0" w:space="0" w:color="auto"/>
        <w:left w:val="none" w:sz="0" w:space="0" w:color="auto"/>
        <w:bottom w:val="none" w:sz="0" w:space="0" w:color="auto"/>
        <w:right w:val="none" w:sz="0" w:space="0" w:color="auto"/>
      </w:divBdr>
    </w:div>
    <w:div w:id="396637403">
      <w:bodyDiv w:val="1"/>
      <w:marLeft w:val="0"/>
      <w:marRight w:val="0"/>
      <w:marTop w:val="0"/>
      <w:marBottom w:val="0"/>
      <w:divBdr>
        <w:top w:val="none" w:sz="0" w:space="0" w:color="auto"/>
        <w:left w:val="none" w:sz="0" w:space="0" w:color="auto"/>
        <w:bottom w:val="none" w:sz="0" w:space="0" w:color="auto"/>
        <w:right w:val="none" w:sz="0" w:space="0" w:color="auto"/>
      </w:divBdr>
    </w:div>
    <w:div w:id="525144607">
      <w:bodyDiv w:val="1"/>
      <w:marLeft w:val="0"/>
      <w:marRight w:val="0"/>
      <w:marTop w:val="0"/>
      <w:marBottom w:val="0"/>
      <w:divBdr>
        <w:top w:val="none" w:sz="0" w:space="0" w:color="auto"/>
        <w:left w:val="none" w:sz="0" w:space="0" w:color="auto"/>
        <w:bottom w:val="none" w:sz="0" w:space="0" w:color="auto"/>
        <w:right w:val="none" w:sz="0" w:space="0" w:color="auto"/>
      </w:divBdr>
    </w:div>
    <w:div w:id="587077174">
      <w:bodyDiv w:val="1"/>
      <w:marLeft w:val="0"/>
      <w:marRight w:val="0"/>
      <w:marTop w:val="0"/>
      <w:marBottom w:val="0"/>
      <w:divBdr>
        <w:top w:val="none" w:sz="0" w:space="0" w:color="auto"/>
        <w:left w:val="none" w:sz="0" w:space="0" w:color="auto"/>
        <w:bottom w:val="none" w:sz="0" w:space="0" w:color="auto"/>
        <w:right w:val="none" w:sz="0" w:space="0" w:color="auto"/>
      </w:divBdr>
    </w:div>
    <w:div w:id="635183533">
      <w:bodyDiv w:val="1"/>
      <w:marLeft w:val="0"/>
      <w:marRight w:val="0"/>
      <w:marTop w:val="0"/>
      <w:marBottom w:val="0"/>
      <w:divBdr>
        <w:top w:val="none" w:sz="0" w:space="0" w:color="auto"/>
        <w:left w:val="none" w:sz="0" w:space="0" w:color="auto"/>
        <w:bottom w:val="none" w:sz="0" w:space="0" w:color="auto"/>
        <w:right w:val="none" w:sz="0" w:space="0" w:color="auto"/>
      </w:divBdr>
    </w:div>
    <w:div w:id="639766125">
      <w:bodyDiv w:val="1"/>
      <w:marLeft w:val="0"/>
      <w:marRight w:val="0"/>
      <w:marTop w:val="0"/>
      <w:marBottom w:val="0"/>
      <w:divBdr>
        <w:top w:val="none" w:sz="0" w:space="0" w:color="auto"/>
        <w:left w:val="none" w:sz="0" w:space="0" w:color="auto"/>
        <w:bottom w:val="none" w:sz="0" w:space="0" w:color="auto"/>
        <w:right w:val="none" w:sz="0" w:space="0" w:color="auto"/>
      </w:divBdr>
    </w:div>
    <w:div w:id="665862772">
      <w:bodyDiv w:val="1"/>
      <w:marLeft w:val="0"/>
      <w:marRight w:val="0"/>
      <w:marTop w:val="0"/>
      <w:marBottom w:val="0"/>
      <w:divBdr>
        <w:top w:val="none" w:sz="0" w:space="0" w:color="auto"/>
        <w:left w:val="none" w:sz="0" w:space="0" w:color="auto"/>
        <w:bottom w:val="none" w:sz="0" w:space="0" w:color="auto"/>
        <w:right w:val="none" w:sz="0" w:space="0" w:color="auto"/>
      </w:divBdr>
    </w:div>
    <w:div w:id="674115537">
      <w:bodyDiv w:val="1"/>
      <w:marLeft w:val="0"/>
      <w:marRight w:val="0"/>
      <w:marTop w:val="0"/>
      <w:marBottom w:val="0"/>
      <w:divBdr>
        <w:top w:val="none" w:sz="0" w:space="0" w:color="auto"/>
        <w:left w:val="none" w:sz="0" w:space="0" w:color="auto"/>
        <w:bottom w:val="none" w:sz="0" w:space="0" w:color="auto"/>
        <w:right w:val="none" w:sz="0" w:space="0" w:color="auto"/>
      </w:divBdr>
    </w:div>
    <w:div w:id="703287253">
      <w:bodyDiv w:val="1"/>
      <w:marLeft w:val="0"/>
      <w:marRight w:val="0"/>
      <w:marTop w:val="0"/>
      <w:marBottom w:val="0"/>
      <w:divBdr>
        <w:top w:val="none" w:sz="0" w:space="0" w:color="auto"/>
        <w:left w:val="none" w:sz="0" w:space="0" w:color="auto"/>
        <w:bottom w:val="none" w:sz="0" w:space="0" w:color="auto"/>
        <w:right w:val="none" w:sz="0" w:space="0" w:color="auto"/>
      </w:divBdr>
    </w:div>
    <w:div w:id="710808331">
      <w:bodyDiv w:val="1"/>
      <w:marLeft w:val="0"/>
      <w:marRight w:val="0"/>
      <w:marTop w:val="0"/>
      <w:marBottom w:val="0"/>
      <w:divBdr>
        <w:top w:val="none" w:sz="0" w:space="0" w:color="auto"/>
        <w:left w:val="none" w:sz="0" w:space="0" w:color="auto"/>
        <w:bottom w:val="none" w:sz="0" w:space="0" w:color="auto"/>
        <w:right w:val="none" w:sz="0" w:space="0" w:color="auto"/>
      </w:divBdr>
    </w:div>
    <w:div w:id="726294791">
      <w:bodyDiv w:val="1"/>
      <w:marLeft w:val="0"/>
      <w:marRight w:val="0"/>
      <w:marTop w:val="0"/>
      <w:marBottom w:val="0"/>
      <w:divBdr>
        <w:top w:val="none" w:sz="0" w:space="0" w:color="auto"/>
        <w:left w:val="none" w:sz="0" w:space="0" w:color="auto"/>
        <w:bottom w:val="none" w:sz="0" w:space="0" w:color="auto"/>
        <w:right w:val="none" w:sz="0" w:space="0" w:color="auto"/>
      </w:divBdr>
    </w:div>
    <w:div w:id="745341719">
      <w:bodyDiv w:val="1"/>
      <w:marLeft w:val="0"/>
      <w:marRight w:val="0"/>
      <w:marTop w:val="0"/>
      <w:marBottom w:val="0"/>
      <w:divBdr>
        <w:top w:val="none" w:sz="0" w:space="0" w:color="auto"/>
        <w:left w:val="none" w:sz="0" w:space="0" w:color="auto"/>
        <w:bottom w:val="none" w:sz="0" w:space="0" w:color="auto"/>
        <w:right w:val="none" w:sz="0" w:space="0" w:color="auto"/>
      </w:divBdr>
    </w:div>
    <w:div w:id="763571367">
      <w:bodyDiv w:val="1"/>
      <w:marLeft w:val="0"/>
      <w:marRight w:val="0"/>
      <w:marTop w:val="0"/>
      <w:marBottom w:val="0"/>
      <w:divBdr>
        <w:top w:val="none" w:sz="0" w:space="0" w:color="auto"/>
        <w:left w:val="none" w:sz="0" w:space="0" w:color="auto"/>
        <w:bottom w:val="none" w:sz="0" w:space="0" w:color="auto"/>
        <w:right w:val="none" w:sz="0" w:space="0" w:color="auto"/>
      </w:divBdr>
    </w:div>
    <w:div w:id="776561746">
      <w:bodyDiv w:val="1"/>
      <w:marLeft w:val="0"/>
      <w:marRight w:val="0"/>
      <w:marTop w:val="0"/>
      <w:marBottom w:val="0"/>
      <w:divBdr>
        <w:top w:val="none" w:sz="0" w:space="0" w:color="auto"/>
        <w:left w:val="none" w:sz="0" w:space="0" w:color="auto"/>
        <w:bottom w:val="none" w:sz="0" w:space="0" w:color="auto"/>
        <w:right w:val="none" w:sz="0" w:space="0" w:color="auto"/>
      </w:divBdr>
    </w:div>
    <w:div w:id="781725558">
      <w:bodyDiv w:val="1"/>
      <w:marLeft w:val="0"/>
      <w:marRight w:val="0"/>
      <w:marTop w:val="0"/>
      <w:marBottom w:val="0"/>
      <w:divBdr>
        <w:top w:val="none" w:sz="0" w:space="0" w:color="auto"/>
        <w:left w:val="none" w:sz="0" w:space="0" w:color="auto"/>
        <w:bottom w:val="none" w:sz="0" w:space="0" w:color="auto"/>
        <w:right w:val="none" w:sz="0" w:space="0" w:color="auto"/>
      </w:divBdr>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153643977">
      <w:bodyDiv w:val="1"/>
      <w:marLeft w:val="0"/>
      <w:marRight w:val="0"/>
      <w:marTop w:val="0"/>
      <w:marBottom w:val="0"/>
      <w:divBdr>
        <w:top w:val="none" w:sz="0" w:space="0" w:color="auto"/>
        <w:left w:val="none" w:sz="0" w:space="0" w:color="auto"/>
        <w:bottom w:val="none" w:sz="0" w:space="0" w:color="auto"/>
        <w:right w:val="none" w:sz="0" w:space="0" w:color="auto"/>
      </w:divBdr>
    </w:div>
    <w:div w:id="1175344355">
      <w:bodyDiv w:val="1"/>
      <w:marLeft w:val="0"/>
      <w:marRight w:val="0"/>
      <w:marTop w:val="0"/>
      <w:marBottom w:val="0"/>
      <w:divBdr>
        <w:top w:val="none" w:sz="0" w:space="0" w:color="auto"/>
        <w:left w:val="none" w:sz="0" w:space="0" w:color="auto"/>
        <w:bottom w:val="none" w:sz="0" w:space="0" w:color="auto"/>
        <w:right w:val="none" w:sz="0" w:space="0" w:color="auto"/>
      </w:divBdr>
    </w:div>
    <w:div w:id="1207595772">
      <w:bodyDiv w:val="1"/>
      <w:marLeft w:val="0"/>
      <w:marRight w:val="0"/>
      <w:marTop w:val="0"/>
      <w:marBottom w:val="0"/>
      <w:divBdr>
        <w:top w:val="none" w:sz="0" w:space="0" w:color="auto"/>
        <w:left w:val="none" w:sz="0" w:space="0" w:color="auto"/>
        <w:bottom w:val="none" w:sz="0" w:space="0" w:color="auto"/>
        <w:right w:val="none" w:sz="0" w:space="0" w:color="auto"/>
      </w:divBdr>
    </w:div>
    <w:div w:id="1240479799">
      <w:bodyDiv w:val="1"/>
      <w:marLeft w:val="0"/>
      <w:marRight w:val="0"/>
      <w:marTop w:val="0"/>
      <w:marBottom w:val="0"/>
      <w:divBdr>
        <w:top w:val="none" w:sz="0" w:space="0" w:color="auto"/>
        <w:left w:val="none" w:sz="0" w:space="0" w:color="auto"/>
        <w:bottom w:val="none" w:sz="0" w:space="0" w:color="auto"/>
        <w:right w:val="none" w:sz="0" w:space="0" w:color="auto"/>
      </w:divBdr>
    </w:div>
    <w:div w:id="1306164242">
      <w:bodyDiv w:val="1"/>
      <w:marLeft w:val="0"/>
      <w:marRight w:val="0"/>
      <w:marTop w:val="0"/>
      <w:marBottom w:val="0"/>
      <w:divBdr>
        <w:top w:val="none" w:sz="0" w:space="0" w:color="auto"/>
        <w:left w:val="none" w:sz="0" w:space="0" w:color="auto"/>
        <w:bottom w:val="none" w:sz="0" w:space="0" w:color="auto"/>
        <w:right w:val="none" w:sz="0" w:space="0" w:color="auto"/>
      </w:divBdr>
    </w:div>
    <w:div w:id="1412241841">
      <w:bodyDiv w:val="1"/>
      <w:marLeft w:val="0"/>
      <w:marRight w:val="0"/>
      <w:marTop w:val="0"/>
      <w:marBottom w:val="0"/>
      <w:divBdr>
        <w:top w:val="none" w:sz="0" w:space="0" w:color="auto"/>
        <w:left w:val="none" w:sz="0" w:space="0" w:color="auto"/>
        <w:bottom w:val="none" w:sz="0" w:space="0" w:color="auto"/>
        <w:right w:val="none" w:sz="0" w:space="0" w:color="auto"/>
      </w:divBdr>
    </w:div>
    <w:div w:id="1441216856">
      <w:bodyDiv w:val="1"/>
      <w:marLeft w:val="0"/>
      <w:marRight w:val="0"/>
      <w:marTop w:val="0"/>
      <w:marBottom w:val="0"/>
      <w:divBdr>
        <w:top w:val="none" w:sz="0" w:space="0" w:color="auto"/>
        <w:left w:val="none" w:sz="0" w:space="0" w:color="auto"/>
        <w:bottom w:val="none" w:sz="0" w:space="0" w:color="auto"/>
        <w:right w:val="none" w:sz="0" w:space="0" w:color="auto"/>
      </w:divBdr>
    </w:div>
    <w:div w:id="1457018844">
      <w:bodyDiv w:val="1"/>
      <w:marLeft w:val="0"/>
      <w:marRight w:val="0"/>
      <w:marTop w:val="0"/>
      <w:marBottom w:val="0"/>
      <w:divBdr>
        <w:top w:val="none" w:sz="0" w:space="0" w:color="auto"/>
        <w:left w:val="none" w:sz="0" w:space="0" w:color="auto"/>
        <w:bottom w:val="none" w:sz="0" w:space="0" w:color="auto"/>
        <w:right w:val="none" w:sz="0" w:space="0" w:color="auto"/>
      </w:divBdr>
    </w:div>
    <w:div w:id="1555194242">
      <w:bodyDiv w:val="1"/>
      <w:marLeft w:val="0"/>
      <w:marRight w:val="0"/>
      <w:marTop w:val="0"/>
      <w:marBottom w:val="0"/>
      <w:divBdr>
        <w:top w:val="none" w:sz="0" w:space="0" w:color="auto"/>
        <w:left w:val="none" w:sz="0" w:space="0" w:color="auto"/>
        <w:bottom w:val="none" w:sz="0" w:space="0" w:color="auto"/>
        <w:right w:val="none" w:sz="0" w:space="0" w:color="auto"/>
      </w:divBdr>
    </w:div>
    <w:div w:id="1562717974">
      <w:bodyDiv w:val="1"/>
      <w:marLeft w:val="0"/>
      <w:marRight w:val="0"/>
      <w:marTop w:val="0"/>
      <w:marBottom w:val="0"/>
      <w:divBdr>
        <w:top w:val="none" w:sz="0" w:space="0" w:color="auto"/>
        <w:left w:val="none" w:sz="0" w:space="0" w:color="auto"/>
        <w:bottom w:val="none" w:sz="0" w:space="0" w:color="auto"/>
        <w:right w:val="none" w:sz="0" w:space="0" w:color="auto"/>
      </w:divBdr>
    </w:div>
    <w:div w:id="1662004027">
      <w:bodyDiv w:val="1"/>
      <w:marLeft w:val="0"/>
      <w:marRight w:val="0"/>
      <w:marTop w:val="0"/>
      <w:marBottom w:val="0"/>
      <w:divBdr>
        <w:top w:val="none" w:sz="0" w:space="0" w:color="auto"/>
        <w:left w:val="none" w:sz="0" w:space="0" w:color="auto"/>
        <w:bottom w:val="none" w:sz="0" w:space="0" w:color="auto"/>
        <w:right w:val="none" w:sz="0" w:space="0" w:color="auto"/>
      </w:divBdr>
    </w:div>
    <w:div w:id="1663895644">
      <w:bodyDiv w:val="1"/>
      <w:marLeft w:val="0"/>
      <w:marRight w:val="0"/>
      <w:marTop w:val="0"/>
      <w:marBottom w:val="0"/>
      <w:divBdr>
        <w:top w:val="none" w:sz="0" w:space="0" w:color="auto"/>
        <w:left w:val="none" w:sz="0" w:space="0" w:color="auto"/>
        <w:bottom w:val="none" w:sz="0" w:space="0" w:color="auto"/>
        <w:right w:val="none" w:sz="0" w:space="0" w:color="auto"/>
      </w:divBdr>
    </w:div>
    <w:div w:id="1769276305">
      <w:bodyDiv w:val="1"/>
      <w:marLeft w:val="0"/>
      <w:marRight w:val="0"/>
      <w:marTop w:val="0"/>
      <w:marBottom w:val="0"/>
      <w:divBdr>
        <w:top w:val="none" w:sz="0" w:space="0" w:color="auto"/>
        <w:left w:val="none" w:sz="0" w:space="0" w:color="auto"/>
        <w:bottom w:val="none" w:sz="0" w:space="0" w:color="auto"/>
        <w:right w:val="none" w:sz="0" w:space="0" w:color="auto"/>
      </w:divBdr>
    </w:div>
    <w:div w:id="1803965118">
      <w:bodyDiv w:val="1"/>
      <w:marLeft w:val="0"/>
      <w:marRight w:val="0"/>
      <w:marTop w:val="0"/>
      <w:marBottom w:val="0"/>
      <w:divBdr>
        <w:top w:val="none" w:sz="0" w:space="0" w:color="auto"/>
        <w:left w:val="none" w:sz="0" w:space="0" w:color="auto"/>
        <w:bottom w:val="none" w:sz="0" w:space="0" w:color="auto"/>
        <w:right w:val="none" w:sz="0" w:space="0" w:color="auto"/>
      </w:divBdr>
    </w:div>
    <w:div w:id="1880051123">
      <w:bodyDiv w:val="1"/>
      <w:marLeft w:val="0"/>
      <w:marRight w:val="0"/>
      <w:marTop w:val="0"/>
      <w:marBottom w:val="0"/>
      <w:divBdr>
        <w:top w:val="none" w:sz="0" w:space="0" w:color="auto"/>
        <w:left w:val="none" w:sz="0" w:space="0" w:color="auto"/>
        <w:bottom w:val="none" w:sz="0" w:space="0" w:color="auto"/>
        <w:right w:val="none" w:sz="0" w:space="0" w:color="auto"/>
      </w:divBdr>
    </w:div>
    <w:div w:id="204670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o%20cao%20giai%20trinh%20tiep%20thu\Bao%20cao%20giai%20trinh%20Du%20an%20cao%20toc%20Bac%20Nam%20211117%20(da%20k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67452-0D86-4CC9-AB72-FC886A4511A4}">
  <ds:schemaRefs>
    <ds:schemaRef ds:uri="http://schemas.openxmlformats.org/officeDocument/2006/bibliography"/>
  </ds:schemaRefs>
</ds:datastoreItem>
</file>

<file path=customXml/itemProps2.xml><?xml version="1.0" encoding="utf-8"?>
<ds:datastoreItem xmlns:ds="http://schemas.openxmlformats.org/officeDocument/2006/customXml" ds:itemID="{ECB69A94-E026-4AD7-9959-1CB3C87A28C0}"/>
</file>

<file path=customXml/itemProps3.xml><?xml version="1.0" encoding="utf-8"?>
<ds:datastoreItem xmlns:ds="http://schemas.openxmlformats.org/officeDocument/2006/customXml" ds:itemID="{DDB7581B-DC9D-4357-BBDE-65C934EAE391}"/>
</file>

<file path=customXml/itemProps4.xml><?xml version="1.0" encoding="utf-8"?>
<ds:datastoreItem xmlns:ds="http://schemas.openxmlformats.org/officeDocument/2006/customXml" ds:itemID="{CBB034D8-4180-4283-BAE8-655FA9B6FEE4}"/>
</file>

<file path=docProps/app.xml><?xml version="1.0" encoding="utf-8"?>
<Properties xmlns="http://schemas.openxmlformats.org/officeDocument/2006/extended-properties" xmlns:vt="http://schemas.openxmlformats.org/officeDocument/2006/docPropsVTypes">
  <Template>Bao cao giai trinh Du an cao toc Bac Nam 211117 (da ky).dotx</Template>
  <TotalTime>40</TotalTime>
  <Pages>4</Pages>
  <Words>1676</Words>
  <Characters>9556</Characters>
  <Application>Microsoft Office Word</Application>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Bé giao th«ng vËn ti</vt:lpstr>
      <vt:lpstr>Bé giao th«ng vËn ti</vt:lpstr>
    </vt:vector>
  </TitlesOfParts>
  <Company>Hewlett-Packard</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giao th«ng vËn ti</dc:title>
  <dc:subject/>
  <dc:creator>Dinh Cuong</dc:creator>
  <cp:keywords/>
  <dc:description/>
  <cp:lastModifiedBy>admin</cp:lastModifiedBy>
  <cp:revision>38</cp:revision>
  <cp:lastPrinted>2025-02-18T11:29:00Z</cp:lastPrinted>
  <dcterms:created xsi:type="dcterms:W3CDTF">2025-02-17T11:43:00Z</dcterms:created>
  <dcterms:modified xsi:type="dcterms:W3CDTF">2025-02-18T15:07:00Z</dcterms:modified>
</cp:coreProperties>
</file>